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5F" w:rsidRPr="00556B5F" w:rsidRDefault="00556B5F" w:rsidP="007B3C16">
      <w:pPr>
        <w:shd w:val="clear" w:color="auto" w:fill="8DB3E2" w:themeFill="text2" w:themeFillTint="66"/>
        <w:jc w:val="center"/>
        <w:rPr>
          <w:b/>
          <w:bCs/>
          <w:sz w:val="28"/>
          <w:szCs w:val="28"/>
        </w:rPr>
      </w:pPr>
      <w:bookmarkStart w:id="0" w:name="_GoBack"/>
      <w:bookmarkEnd w:id="0"/>
      <w:r>
        <w:rPr>
          <w:b/>
          <w:bCs/>
          <w:noProof/>
          <w:sz w:val="28"/>
          <w:szCs w:val="28"/>
        </w:rPr>
        <w:drawing>
          <wp:anchor distT="0" distB="0" distL="114300" distR="114300" simplePos="0" relativeHeight="251658240" behindDoc="1" locked="0" layoutInCell="1" allowOverlap="1">
            <wp:simplePos x="0" y="0"/>
            <wp:positionH relativeFrom="column">
              <wp:posOffset>2152650</wp:posOffset>
            </wp:positionH>
            <wp:positionV relativeFrom="paragraph">
              <wp:posOffset>371475</wp:posOffset>
            </wp:positionV>
            <wp:extent cx="2314575" cy="1828800"/>
            <wp:effectExtent l="19050" t="0" r="9525" b="0"/>
            <wp:wrapTight wrapText="bothSides">
              <wp:wrapPolygon edited="0">
                <wp:start x="-178" y="0"/>
                <wp:lineTo x="-178" y="21375"/>
                <wp:lineTo x="21689" y="21375"/>
                <wp:lineTo x="21689" y="0"/>
                <wp:lineTo x="-178" y="0"/>
              </wp:wrapPolygon>
            </wp:wrapTight>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7"/>
                    <a:srcRect/>
                    <a:stretch>
                      <a:fillRect/>
                    </a:stretch>
                  </pic:blipFill>
                  <pic:spPr bwMode="auto">
                    <a:xfrm>
                      <a:off x="0" y="0"/>
                      <a:ext cx="2314575" cy="1828800"/>
                    </a:xfrm>
                    <a:prstGeom prst="rect">
                      <a:avLst/>
                    </a:prstGeom>
                    <a:noFill/>
                    <a:ln w="9525">
                      <a:noFill/>
                      <a:miter lim="800000"/>
                      <a:headEnd/>
                      <a:tailEnd/>
                    </a:ln>
                  </pic:spPr>
                </pic:pic>
              </a:graphicData>
            </a:graphic>
          </wp:anchor>
        </w:drawing>
      </w:r>
      <w:r w:rsidRPr="00556B5F">
        <w:rPr>
          <w:b/>
          <w:bCs/>
          <w:sz w:val="28"/>
          <w:szCs w:val="28"/>
        </w:rPr>
        <w:t>Le Plan de Maîtrise Sanitaire</w:t>
      </w:r>
    </w:p>
    <w:p w:rsidR="00556B5F" w:rsidRDefault="00556B5F" w:rsidP="00556B5F">
      <w:pPr>
        <w:rPr>
          <w:i/>
          <w:sz w:val="24"/>
          <w:szCs w:val="24"/>
        </w:rPr>
      </w:pPr>
    </w:p>
    <w:p w:rsidR="00556B5F" w:rsidRDefault="00556B5F" w:rsidP="00556B5F">
      <w:pPr>
        <w:rPr>
          <w:i/>
          <w:sz w:val="24"/>
          <w:szCs w:val="24"/>
        </w:rPr>
      </w:pPr>
    </w:p>
    <w:p w:rsidR="00556B5F" w:rsidRDefault="00556B5F" w:rsidP="00556B5F">
      <w:pPr>
        <w:rPr>
          <w:i/>
          <w:sz w:val="24"/>
          <w:szCs w:val="24"/>
        </w:rPr>
      </w:pPr>
    </w:p>
    <w:p w:rsidR="00556B5F" w:rsidRDefault="00556B5F" w:rsidP="00556B5F">
      <w:pPr>
        <w:rPr>
          <w:i/>
          <w:sz w:val="24"/>
          <w:szCs w:val="24"/>
        </w:rPr>
      </w:pPr>
    </w:p>
    <w:p w:rsidR="00556B5F" w:rsidRDefault="00556B5F" w:rsidP="00556B5F">
      <w:pPr>
        <w:rPr>
          <w:i/>
          <w:sz w:val="24"/>
          <w:szCs w:val="24"/>
        </w:rPr>
      </w:pPr>
    </w:p>
    <w:p w:rsidR="00556B5F" w:rsidRDefault="00556B5F" w:rsidP="00556B5F">
      <w:pPr>
        <w:rPr>
          <w:i/>
          <w:sz w:val="24"/>
          <w:szCs w:val="24"/>
        </w:rPr>
      </w:pPr>
    </w:p>
    <w:p w:rsidR="007B3C16" w:rsidRPr="007B3C16" w:rsidRDefault="007B3C16" w:rsidP="007B3C16">
      <w:pPr>
        <w:jc w:val="both"/>
        <w:rPr>
          <w:sz w:val="24"/>
          <w:szCs w:val="24"/>
        </w:rPr>
      </w:pPr>
      <w:r w:rsidRPr="007B3C16">
        <w:rPr>
          <w:sz w:val="24"/>
          <w:szCs w:val="24"/>
        </w:rPr>
        <w:t xml:space="preserve">Le plan de maîtrise sanitaire est composé d’un </w:t>
      </w:r>
      <w:r w:rsidRPr="007B3C16">
        <w:rPr>
          <w:b/>
          <w:sz w:val="24"/>
          <w:szCs w:val="24"/>
        </w:rPr>
        <w:t>ensemble de documents</w:t>
      </w:r>
      <w:r w:rsidRPr="007B3C16">
        <w:rPr>
          <w:sz w:val="24"/>
          <w:szCs w:val="24"/>
        </w:rPr>
        <w:t xml:space="preserve"> décrivant les moyens mis en œuvre par un établissement pour assurer l’hygiène et la sécurité alimentaire de ses productions par rapport aux dangers microbiologiques, physiques, chimiques et sans oublier le danger allergène.</w:t>
      </w:r>
    </w:p>
    <w:p w:rsidR="007B3C16" w:rsidRPr="007B3C16" w:rsidRDefault="007B3C16" w:rsidP="007B3C16">
      <w:pPr>
        <w:rPr>
          <w:sz w:val="24"/>
          <w:szCs w:val="24"/>
        </w:rPr>
      </w:pPr>
      <w:r w:rsidRPr="007B3C16">
        <w:rPr>
          <w:b/>
          <w:bCs/>
          <w:sz w:val="24"/>
          <w:szCs w:val="24"/>
        </w:rPr>
        <w:t>Il comprend :</w:t>
      </w:r>
    </w:p>
    <w:p w:rsidR="007B3C16" w:rsidRPr="007B3C16" w:rsidRDefault="007B3C16" w:rsidP="007B3C16">
      <w:pPr>
        <w:rPr>
          <w:sz w:val="24"/>
          <w:szCs w:val="24"/>
        </w:rPr>
      </w:pPr>
      <w:r w:rsidRPr="007B3C16">
        <w:rPr>
          <w:noProof/>
          <w:sz w:val="24"/>
          <w:szCs w:val="24"/>
        </w:rPr>
        <w:drawing>
          <wp:inline distT="0" distB="0" distL="0" distR="0">
            <wp:extent cx="161925" cy="161925"/>
            <wp:effectExtent l="19050" t="0" r="9525" b="0"/>
            <wp:docPr id="17" name="Image 17" descr="http://www.dossier-agrement-hygiene.com/wp-content/uploads/2009/01/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ssier-agrement-hygiene.com/wp-content/uploads/2009/01/slide1.png"/>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7B3C16">
        <w:rPr>
          <w:sz w:val="24"/>
          <w:szCs w:val="24"/>
        </w:rPr>
        <w:t> </w:t>
      </w:r>
      <w:r>
        <w:rPr>
          <w:sz w:val="24"/>
          <w:szCs w:val="24"/>
        </w:rPr>
        <w:t>L</w:t>
      </w:r>
      <w:r w:rsidRPr="007B3C16">
        <w:rPr>
          <w:sz w:val="24"/>
          <w:szCs w:val="24"/>
        </w:rPr>
        <w:t>es </w:t>
      </w:r>
      <w:hyperlink r:id="rId9" w:tooltip="bonnes pratiques hygiène" w:history="1">
        <w:r w:rsidRPr="007B3C16">
          <w:rPr>
            <w:rStyle w:val="Lienhypertexte"/>
            <w:color w:val="auto"/>
            <w:sz w:val="24"/>
            <w:szCs w:val="24"/>
            <w:u w:val="none"/>
          </w:rPr>
          <w:t>Bonnes Pratiques d’Hygiène</w:t>
        </w:r>
      </w:hyperlink>
      <w:r w:rsidRPr="007B3C16">
        <w:rPr>
          <w:sz w:val="24"/>
          <w:szCs w:val="24"/>
        </w:rPr>
        <w:t> </w:t>
      </w:r>
    </w:p>
    <w:p w:rsidR="007B3C16" w:rsidRPr="007B3C16" w:rsidRDefault="007B3C16" w:rsidP="007B3C16">
      <w:pPr>
        <w:rPr>
          <w:sz w:val="24"/>
          <w:szCs w:val="24"/>
        </w:rPr>
      </w:pPr>
      <w:r w:rsidRPr="007B3C16">
        <w:rPr>
          <w:noProof/>
          <w:sz w:val="24"/>
          <w:szCs w:val="24"/>
        </w:rPr>
        <w:drawing>
          <wp:inline distT="0" distB="0" distL="0" distR="0">
            <wp:extent cx="161925" cy="161925"/>
            <wp:effectExtent l="19050" t="0" r="9525" b="0"/>
            <wp:docPr id="18" name="Image 18" descr="http://www.dossier-agrement-hygiene.com/wp-content/uploads/2009/01/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ssier-agrement-hygiene.com/wp-content/uploads/2009/01/slide1.png"/>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7B3C16">
        <w:rPr>
          <w:sz w:val="24"/>
          <w:szCs w:val="24"/>
        </w:rPr>
        <w:t> </w:t>
      </w:r>
      <w:r>
        <w:rPr>
          <w:sz w:val="24"/>
          <w:szCs w:val="24"/>
        </w:rPr>
        <w:t>U</w:t>
      </w:r>
      <w:r w:rsidRPr="007B3C16">
        <w:rPr>
          <w:sz w:val="24"/>
          <w:szCs w:val="24"/>
        </w:rPr>
        <w:t>n </w:t>
      </w:r>
      <w:hyperlink r:id="rId10" w:tooltip="haccp agrément sanitaire" w:history="1">
        <w:r w:rsidRPr="007B3C16">
          <w:rPr>
            <w:rStyle w:val="Lienhypertexte"/>
            <w:color w:val="auto"/>
            <w:sz w:val="24"/>
            <w:szCs w:val="24"/>
            <w:u w:val="none"/>
          </w:rPr>
          <w:t>plan HACCP</w:t>
        </w:r>
      </w:hyperlink>
      <w:r w:rsidRPr="007B3C16">
        <w:rPr>
          <w:sz w:val="24"/>
          <w:szCs w:val="24"/>
        </w:rPr>
        <w:t> </w:t>
      </w:r>
    </w:p>
    <w:p w:rsidR="007B3C16" w:rsidRPr="007B3C16" w:rsidRDefault="007B3C16" w:rsidP="00556B5F">
      <w:pPr>
        <w:rPr>
          <w:sz w:val="24"/>
          <w:szCs w:val="24"/>
        </w:rPr>
      </w:pPr>
      <w:r w:rsidRPr="007B3C16">
        <w:rPr>
          <w:noProof/>
          <w:sz w:val="24"/>
          <w:szCs w:val="24"/>
        </w:rPr>
        <w:drawing>
          <wp:inline distT="0" distB="0" distL="0" distR="0">
            <wp:extent cx="161925" cy="161925"/>
            <wp:effectExtent l="19050" t="0" r="9525" b="0"/>
            <wp:docPr id="19" name="Image 19" descr="http://www.dossier-agrement-hygiene.com/wp-content/uploads/2009/01/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ssier-agrement-hygiene.com/wp-content/uploads/2009/01/slide1.png"/>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7B3C16">
        <w:rPr>
          <w:sz w:val="24"/>
          <w:szCs w:val="24"/>
        </w:rPr>
        <w:t> </w:t>
      </w:r>
      <w:r>
        <w:rPr>
          <w:sz w:val="24"/>
          <w:szCs w:val="24"/>
        </w:rPr>
        <w:t>U</w:t>
      </w:r>
      <w:r w:rsidRPr="007B3C16">
        <w:rPr>
          <w:sz w:val="24"/>
          <w:szCs w:val="24"/>
        </w:rPr>
        <w:t>n </w:t>
      </w:r>
      <w:hyperlink r:id="rId11" w:tooltip="tracabilité alimentaire, pour dossier d'agrément sanitaire" w:history="1">
        <w:r w:rsidRPr="007B3C16">
          <w:rPr>
            <w:rStyle w:val="Lienhypertexte"/>
            <w:color w:val="auto"/>
            <w:sz w:val="24"/>
            <w:szCs w:val="24"/>
            <w:u w:val="none"/>
          </w:rPr>
          <w:t>système de traçabilité</w:t>
        </w:r>
      </w:hyperlink>
      <w:r w:rsidRPr="007B3C16">
        <w:rPr>
          <w:sz w:val="24"/>
          <w:szCs w:val="24"/>
        </w:rPr>
        <w:t>.</w:t>
      </w:r>
    </w:p>
    <w:p w:rsidR="00556B5F" w:rsidRDefault="00556B5F" w:rsidP="00556B5F">
      <w:pPr>
        <w:rPr>
          <w:i/>
          <w:sz w:val="24"/>
          <w:szCs w:val="24"/>
        </w:rPr>
      </w:pPr>
      <w:r w:rsidRPr="00556B5F">
        <w:rPr>
          <w:i/>
          <w:sz w:val="24"/>
          <w:szCs w:val="24"/>
        </w:rPr>
        <w:t xml:space="preserve">Le Plan de Maîtrise Sanitaire (PMS) s’applique « à toutes les étapes de la production, de la transformation et de la distribution des denrées alimentaires ». Il est défini dans l’arrêté du 8 juin 2006 et concerne tous les établissements, qu’ils disposent d’un agrément sanitaire ou pas, car il regroupe les exigences principales du Paquet-Hygiène. </w:t>
      </w:r>
    </w:p>
    <w:p w:rsidR="00556B5F" w:rsidRPr="00556B5F" w:rsidRDefault="00556B5F" w:rsidP="00556B5F">
      <w:pPr>
        <w:rPr>
          <w:i/>
          <w:sz w:val="24"/>
          <w:szCs w:val="24"/>
        </w:rPr>
      </w:pPr>
    </w:p>
    <w:p w:rsidR="00556B5F" w:rsidRPr="00556B5F" w:rsidRDefault="00556B5F" w:rsidP="00556B5F">
      <w:pPr>
        <w:rPr>
          <w:b/>
          <w:bCs/>
          <w:sz w:val="24"/>
          <w:szCs w:val="24"/>
        </w:rPr>
      </w:pPr>
      <w:r w:rsidRPr="00556B5F">
        <w:rPr>
          <w:b/>
          <w:bCs/>
          <w:sz w:val="24"/>
          <w:szCs w:val="24"/>
        </w:rPr>
        <w:t>Les objectifs</w:t>
      </w:r>
    </w:p>
    <w:p w:rsidR="00556B5F" w:rsidRPr="00556B5F" w:rsidRDefault="00556B5F" w:rsidP="00556B5F">
      <w:pPr>
        <w:rPr>
          <w:sz w:val="24"/>
          <w:szCs w:val="24"/>
        </w:rPr>
      </w:pPr>
      <w:r w:rsidRPr="00556B5F">
        <w:rPr>
          <w:sz w:val="24"/>
          <w:szCs w:val="24"/>
        </w:rPr>
        <w:t xml:space="preserve">Les objectifs, pour chaque établissement, sont </w:t>
      </w:r>
      <w:r w:rsidRPr="00556B5F">
        <w:rPr>
          <w:color w:val="FF0000"/>
          <w:sz w:val="24"/>
          <w:szCs w:val="24"/>
        </w:rPr>
        <w:t>d’assurer la salubrité et la sécurité sanitaire</w:t>
      </w:r>
      <w:r w:rsidRPr="00556B5F">
        <w:rPr>
          <w:sz w:val="24"/>
          <w:szCs w:val="24"/>
        </w:rPr>
        <w:t xml:space="preserve"> des productions </w:t>
      </w:r>
      <w:proofErr w:type="spellStart"/>
      <w:r w:rsidRPr="00556B5F">
        <w:rPr>
          <w:sz w:val="24"/>
          <w:szCs w:val="24"/>
        </w:rPr>
        <w:t>vis-à</w:t>
      </w:r>
      <w:proofErr w:type="spellEnd"/>
      <w:r>
        <w:rPr>
          <w:sz w:val="24"/>
          <w:szCs w:val="24"/>
        </w:rPr>
        <w:t xml:space="preserve"> </w:t>
      </w:r>
      <w:r w:rsidRPr="00556B5F">
        <w:rPr>
          <w:sz w:val="24"/>
          <w:szCs w:val="24"/>
        </w:rPr>
        <w:t>vis</w:t>
      </w:r>
      <w:r>
        <w:rPr>
          <w:sz w:val="24"/>
          <w:szCs w:val="24"/>
        </w:rPr>
        <w:t xml:space="preserve"> </w:t>
      </w:r>
      <w:r w:rsidRPr="00556B5F">
        <w:rPr>
          <w:sz w:val="24"/>
          <w:szCs w:val="24"/>
        </w:rPr>
        <w:t>des dangers biologiques (bactéries, virus, moisissures…), physiques (morceaux de verre, de métal…) ou</w:t>
      </w:r>
      <w:r>
        <w:rPr>
          <w:sz w:val="24"/>
          <w:szCs w:val="24"/>
        </w:rPr>
        <w:t xml:space="preserve"> </w:t>
      </w:r>
      <w:r w:rsidRPr="00556B5F">
        <w:rPr>
          <w:sz w:val="24"/>
          <w:szCs w:val="24"/>
        </w:rPr>
        <w:t>chimiques (produits d’entretien, pesticides…).</w:t>
      </w:r>
    </w:p>
    <w:p w:rsidR="00556B5F" w:rsidRPr="00556B5F" w:rsidRDefault="00556B5F" w:rsidP="00556B5F">
      <w:pPr>
        <w:rPr>
          <w:sz w:val="24"/>
          <w:szCs w:val="24"/>
        </w:rPr>
      </w:pPr>
      <w:r w:rsidRPr="00556B5F">
        <w:rPr>
          <w:sz w:val="24"/>
          <w:szCs w:val="24"/>
        </w:rPr>
        <w:t xml:space="preserve">Les dangers biologiques, s’ils ne sont pas maitrisés, peuvent entrainer </w:t>
      </w:r>
      <w:r w:rsidRPr="00556B5F">
        <w:rPr>
          <w:color w:val="FF0000"/>
          <w:sz w:val="24"/>
          <w:szCs w:val="24"/>
        </w:rPr>
        <w:t>des intoxications alimentaires</w:t>
      </w:r>
      <w:r w:rsidRPr="00556B5F">
        <w:rPr>
          <w:sz w:val="24"/>
          <w:szCs w:val="24"/>
        </w:rPr>
        <w:t xml:space="preserve"> et des</w:t>
      </w:r>
      <w:r>
        <w:rPr>
          <w:sz w:val="24"/>
          <w:szCs w:val="24"/>
        </w:rPr>
        <w:t xml:space="preserve"> </w:t>
      </w:r>
      <w:r w:rsidRPr="00556B5F">
        <w:rPr>
          <w:sz w:val="24"/>
          <w:szCs w:val="24"/>
        </w:rPr>
        <w:t>symptômes caractéristiques : diarrhées, vomissements, malaises, fièvre…, voire décès chez des sujets fragiles.</w:t>
      </w:r>
    </w:p>
    <w:p w:rsidR="00556B5F" w:rsidRDefault="00556B5F" w:rsidP="00556B5F">
      <w:pPr>
        <w:spacing w:after="0"/>
        <w:jc w:val="center"/>
        <w:rPr>
          <w:sz w:val="24"/>
          <w:szCs w:val="24"/>
          <w:highlight w:val="red"/>
        </w:rPr>
      </w:pPr>
      <w:r w:rsidRPr="00556B5F">
        <w:rPr>
          <w:sz w:val="24"/>
          <w:szCs w:val="24"/>
        </w:rPr>
        <w:t>25,4% des cas d’intoxications alimentaires collectives déclarées (TIAC)</w:t>
      </w:r>
    </w:p>
    <w:p w:rsidR="00556B5F" w:rsidRDefault="00556B5F" w:rsidP="00556B5F">
      <w:pPr>
        <w:spacing w:after="0"/>
        <w:jc w:val="center"/>
        <w:rPr>
          <w:sz w:val="24"/>
          <w:szCs w:val="24"/>
          <w:highlight w:val="red"/>
        </w:rPr>
      </w:pPr>
      <w:proofErr w:type="gramStart"/>
      <w:r w:rsidRPr="00556B5F">
        <w:rPr>
          <w:sz w:val="24"/>
          <w:szCs w:val="24"/>
        </w:rPr>
        <w:t>ont</w:t>
      </w:r>
      <w:proofErr w:type="gramEnd"/>
      <w:r w:rsidRPr="00556B5F">
        <w:rPr>
          <w:sz w:val="24"/>
          <w:szCs w:val="24"/>
        </w:rPr>
        <w:t xml:space="preserve"> pour origine la restauration collective</w:t>
      </w:r>
    </w:p>
    <w:p w:rsidR="00556B5F" w:rsidRPr="00556B5F" w:rsidRDefault="00556B5F" w:rsidP="00556B5F">
      <w:pPr>
        <w:spacing w:after="0"/>
        <w:jc w:val="center"/>
        <w:rPr>
          <w:sz w:val="24"/>
          <w:szCs w:val="24"/>
        </w:rPr>
      </w:pPr>
    </w:p>
    <w:p w:rsidR="00556B5F" w:rsidRDefault="00556B5F" w:rsidP="00556B5F">
      <w:pPr>
        <w:rPr>
          <w:color w:val="FF0000"/>
          <w:sz w:val="24"/>
          <w:szCs w:val="24"/>
        </w:rPr>
      </w:pPr>
      <w:r w:rsidRPr="00556B5F">
        <w:rPr>
          <w:color w:val="FF0000"/>
          <w:sz w:val="24"/>
          <w:szCs w:val="24"/>
        </w:rPr>
        <w:t>L’analyse des dangers est le premier point de la méthode HACCP</w:t>
      </w:r>
    </w:p>
    <w:p w:rsidR="00556B5F" w:rsidRDefault="00556B5F" w:rsidP="00556B5F">
      <w:pPr>
        <w:rPr>
          <w:color w:val="FF0000"/>
          <w:sz w:val="24"/>
          <w:szCs w:val="24"/>
        </w:rPr>
      </w:pPr>
    </w:p>
    <w:p w:rsidR="007B3C16" w:rsidRPr="00556B5F" w:rsidRDefault="007B3C16" w:rsidP="00556B5F">
      <w:pPr>
        <w:rPr>
          <w:color w:val="FF0000"/>
          <w:sz w:val="24"/>
          <w:szCs w:val="24"/>
        </w:rPr>
      </w:pPr>
    </w:p>
    <w:p w:rsidR="00556B5F" w:rsidRPr="00556B5F" w:rsidRDefault="00556B5F" w:rsidP="00556B5F">
      <w:pPr>
        <w:rPr>
          <w:b/>
          <w:bCs/>
          <w:sz w:val="24"/>
          <w:szCs w:val="24"/>
        </w:rPr>
      </w:pPr>
      <w:r w:rsidRPr="00556B5F">
        <w:rPr>
          <w:b/>
          <w:bCs/>
          <w:sz w:val="24"/>
          <w:szCs w:val="24"/>
        </w:rPr>
        <w:t>Une obligation de résultat</w:t>
      </w:r>
    </w:p>
    <w:p w:rsidR="00556B5F" w:rsidRDefault="00556B5F" w:rsidP="00556B5F">
      <w:pPr>
        <w:rPr>
          <w:sz w:val="24"/>
          <w:szCs w:val="24"/>
        </w:rPr>
      </w:pPr>
      <w:r w:rsidRPr="00556B5F">
        <w:rPr>
          <w:sz w:val="24"/>
          <w:szCs w:val="24"/>
        </w:rPr>
        <w:t>La règlementation européenne fixe des objectifs à atteindre pour assurer la protection de la santé des</w:t>
      </w:r>
      <w:r>
        <w:rPr>
          <w:sz w:val="24"/>
          <w:szCs w:val="24"/>
        </w:rPr>
        <w:t xml:space="preserve"> </w:t>
      </w:r>
      <w:r w:rsidRPr="00556B5F">
        <w:rPr>
          <w:sz w:val="24"/>
          <w:szCs w:val="24"/>
        </w:rPr>
        <w:t>consommateurs mais les professionnels ont le choix des moyens. A partir du moment où vous prouvez que vous</w:t>
      </w:r>
      <w:r>
        <w:rPr>
          <w:sz w:val="24"/>
          <w:szCs w:val="24"/>
        </w:rPr>
        <w:t xml:space="preserve"> </w:t>
      </w:r>
      <w:r w:rsidRPr="00556B5F">
        <w:rPr>
          <w:sz w:val="24"/>
          <w:szCs w:val="24"/>
        </w:rPr>
        <w:t>faites bien les choses et que vous maitrisez l’hygiène des procédés, vous pouvez tout faire (ou presque !). Les</w:t>
      </w:r>
      <w:r>
        <w:rPr>
          <w:sz w:val="24"/>
          <w:szCs w:val="24"/>
        </w:rPr>
        <w:t xml:space="preserve"> </w:t>
      </w:r>
      <w:r w:rsidRPr="00556B5F">
        <w:rPr>
          <w:sz w:val="24"/>
          <w:szCs w:val="24"/>
        </w:rPr>
        <w:t xml:space="preserve">procédures fondées sur la méthode HACCP doivent ainsi être mises en place. </w:t>
      </w:r>
    </w:p>
    <w:p w:rsidR="00556B5F" w:rsidRPr="00556B5F" w:rsidRDefault="00556B5F" w:rsidP="00556B5F">
      <w:pPr>
        <w:rPr>
          <w:b/>
          <w:bCs/>
          <w:sz w:val="24"/>
          <w:szCs w:val="24"/>
        </w:rPr>
      </w:pPr>
      <w:r w:rsidRPr="00556B5F">
        <w:rPr>
          <w:b/>
          <w:bCs/>
          <w:sz w:val="24"/>
          <w:szCs w:val="24"/>
        </w:rPr>
        <w:t>La responsabilité du professionnel</w:t>
      </w:r>
    </w:p>
    <w:p w:rsidR="00556B5F" w:rsidRDefault="00556B5F" w:rsidP="00556B5F">
      <w:pPr>
        <w:rPr>
          <w:sz w:val="24"/>
          <w:szCs w:val="24"/>
        </w:rPr>
      </w:pPr>
      <w:r w:rsidRPr="00556B5F">
        <w:rPr>
          <w:sz w:val="24"/>
          <w:szCs w:val="24"/>
        </w:rPr>
        <w:t>Chaque professionnel doit établir son propre Plan de Maitrise Sanitaire, adapté à son établissement (procédés et</w:t>
      </w:r>
      <w:r>
        <w:rPr>
          <w:sz w:val="24"/>
          <w:szCs w:val="24"/>
        </w:rPr>
        <w:t xml:space="preserve"> </w:t>
      </w:r>
      <w:r w:rsidRPr="00556B5F">
        <w:rPr>
          <w:sz w:val="24"/>
          <w:szCs w:val="24"/>
        </w:rPr>
        <w:t>produits) et mis à jour régulièrement. Il devra également apporter la preuve que son système est pertinent et</w:t>
      </w:r>
      <w:r>
        <w:rPr>
          <w:sz w:val="24"/>
          <w:szCs w:val="24"/>
        </w:rPr>
        <w:t xml:space="preserve"> </w:t>
      </w:r>
      <w:r w:rsidRPr="00556B5F">
        <w:rPr>
          <w:sz w:val="24"/>
          <w:szCs w:val="24"/>
        </w:rPr>
        <w:t>effectif par l’intermédiaire d’un plan d’autocontrôles, et que les résultats sont atteints (résultats d’analyses</w:t>
      </w:r>
      <w:r>
        <w:rPr>
          <w:sz w:val="24"/>
          <w:szCs w:val="24"/>
        </w:rPr>
        <w:t xml:space="preserve"> </w:t>
      </w:r>
      <w:r w:rsidRPr="00556B5F">
        <w:rPr>
          <w:sz w:val="24"/>
          <w:szCs w:val="24"/>
        </w:rPr>
        <w:t xml:space="preserve">microbiologiques, relevés de températures etc.…). </w:t>
      </w:r>
    </w:p>
    <w:p w:rsidR="00556B5F" w:rsidRDefault="00556B5F" w:rsidP="00556B5F">
      <w:pPr>
        <w:rPr>
          <w:b/>
          <w:bCs/>
          <w:color w:val="FF0000"/>
          <w:sz w:val="24"/>
          <w:szCs w:val="24"/>
        </w:rPr>
      </w:pPr>
      <w:r w:rsidRPr="00556B5F">
        <w:rPr>
          <w:b/>
          <w:bCs/>
          <w:noProof/>
          <w:color w:val="FF0000"/>
          <w:sz w:val="24"/>
          <w:szCs w:val="24"/>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-57150</wp:posOffset>
            </wp:positionV>
            <wp:extent cx="2619375" cy="2857500"/>
            <wp:effectExtent l="19050" t="0" r="9525" b="0"/>
            <wp:wrapTight wrapText="bothSides">
              <wp:wrapPolygon edited="0">
                <wp:start x="-157" y="0"/>
                <wp:lineTo x="-157" y="21456"/>
                <wp:lineTo x="21679" y="21456"/>
                <wp:lineTo x="21679" y="0"/>
                <wp:lineTo x="-157" y="0"/>
              </wp:wrapPolygon>
            </wp:wrapTight>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12"/>
                    <a:srcRect/>
                    <a:stretch>
                      <a:fillRect/>
                    </a:stretch>
                  </pic:blipFill>
                  <pic:spPr bwMode="auto">
                    <a:xfrm>
                      <a:off x="0" y="0"/>
                      <a:ext cx="2619375" cy="2857500"/>
                    </a:xfrm>
                    <a:prstGeom prst="rect">
                      <a:avLst/>
                    </a:prstGeom>
                    <a:noFill/>
                    <a:ln w="9525">
                      <a:noFill/>
                      <a:miter lim="800000"/>
                      <a:headEnd/>
                      <a:tailEnd/>
                    </a:ln>
                  </pic:spPr>
                </pic:pic>
              </a:graphicData>
            </a:graphic>
          </wp:anchor>
        </w:drawing>
      </w:r>
      <w:r w:rsidRPr="00556B5F">
        <w:rPr>
          <w:b/>
          <w:bCs/>
          <w:color w:val="FF0000"/>
          <w:sz w:val="24"/>
          <w:szCs w:val="24"/>
        </w:rPr>
        <w:t xml:space="preserve">Les Bonnes Pratiques d’Hygiène </w:t>
      </w:r>
    </w:p>
    <w:p w:rsidR="00A61845" w:rsidRDefault="00A61845" w:rsidP="002201DD">
      <w:pPr>
        <w:spacing w:after="0"/>
        <w:rPr>
          <w:bCs/>
          <w:sz w:val="24"/>
          <w:szCs w:val="24"/>
        </w:rPr>
      </w:pPr>
      <w:r w:rsidRPr="00A61845">
        <w:rPr>
          <w:bCs/>
          <w:sz w:val="24"/>
          <w:szCs w:val="24"/>
        </w:rPr>
        <w:t xml:space="preserve">Les guides sont initiés par </w:t>
      </w:r>
      <w:r w:rsidRPr="00A61845">
        <w:rPr>
          <w:b/>
          <w:bCs/>
          <w:sz w:val="24"/>
          <w:szCs w:val="24"/>
        </w:rPr>
        <w:t xml:space="preserve">les </w:t>
      </w:r>
      <w:r w:rsidR="00B8657A" w:rsidRPr="00A61845">
        <w:rPr>
          <w:b/>
          <w:bCs/>
          <w:sz w:val="24"/>
          <w:szCs w:val="24"/>
        </w:rPr>
        <w:t>professionnels</w:t>
      </w:r>
      <w:r w:rsidR="00B8657A" w:rsidRPr="00A61845">
        <w:rPr>
          <w:bCs/>
          <w:sz w:val="24"/>
          <w:szCs w:val="24"/>
        </w:rPr>
        <w:t>.</w:t>
      </w:r>
    </w:p>
    <w:p w:rsidR="00A61845" w:rsidRPr="00A61845" w:rsidRDefault="00A61845" w:rsidP="00A61845">
      <w:pPr>
        <w:spacing w:after="0"/>
        <w:rPr>
          <w:bCs/>
          <w:sz w:val="24"/>
          <w:szCs w:val="24"/>
        </w:rPr>
      </w:pPr>
      <w:r w:rsidRPr="00A61845">
        <w:rPr>
          <w:bCs/>
          <w:sz w:val="24"/>
          <w:szCs w:val="24"/>
        </w:rPr>
        <w:t>Elaboré en 1999 par des syndicats et associations professionnelles, le GBPH pour la restauration à caractère</w:t>
      </w:r>
    </w:p>
    <w:p w:rsidR="00A61845" w:rsidRPr="00A61845" w:rsidRDefault="00A61845" w:rsidP="00A61845">
      <w:pPr>
        <w:spacing w:after="0"/>
        <w:rPr>
          <w:bCs/>
          <w:sz w:val="24"/>
          <w:szCs w:val="24"/>
        </w:rPr>
      </w:pPr>
      <w:r w:rsidRPr="00A61845">
        <w:rPr>
          <w:bCs/>
          <w:sz w:val="24"/>
          <w:szCs w:val="24"/>
        </w:rPr>
        <w:t>Social</w:t>
      </w:r>
      <w:r>
        <w:rPr>
          <w:bCs/>
          <w:sz w:val="24"/>
          <w:szCs w:val="24"/>
        </w:rPr>
        <w:t>, l</w:t>
      </w:r>
      <w:r w:rsidRPr="00A61845">
        <w:rPr>
          <w:bCs/>
          <w:sz w:val="24"/>
          <w:szCs w:val="24"/>
        </w:rPr>
        <w:t>e guide «Restaurateur», réédité en 2012, peut être utilisé et appliqué, en attendant, à la restauration collective.</w:t>
      </w:r>
    </w:p>
    <w:p w:rsidR="002201DD" w:rsidRDefault="002201DD" w:rsidP="00556B5F">
      <w:pPr>
        <w:rPr>
          <w:bCs/>
          <w:sz w:val="24"/>
          <w:szCs w:val="24"/>
        </w:rPr>
      </w:pPr>
    </w:p>
    <w:p w:rsidR="00556B5F" w:rsidRPr="00556B5F" w:rsidRDefault="00556B5F" w:rsidP="00556B5F">
      <w:pPr>
        <w:rPr>
          <w:sz w:val="24"/>
          <w:szCs w:val="24"/>
        </w:rPr>
      </w:pPr>
      <w:r w:rsidRPr="00556B5F">
        <w:rPr>
          <w:sz w:val="24"/>
          <w:szCs w:val="24"/>
        </w:rPr>
        <w:t>1. Hygiène des manipulateurs (hygiène corporelle, lavage des mains, tenue adaptée et propre…)</w:t>
      </w:r>
    </w:p>
    <w:p w:rsidR="00556B5F" w:rsidRPr="00556B5F" w:rsidRDefault="00556B5F" w:rsidP="00556B5F">
      <w:pPr>
        <w:rPr>
          <w:sz w:val="24"/>
          <w:szCs w:val="24"/>
        </w:rPr>
      </w:pPr>
      <w:r w:rsidRPr="00556B5F">
        <w:rPr>
          <w:sz w:val="24"/>
          <w:szCs w:val="24"/>
        </w:rPr>
        <w:t>2. Nettoyage et désinfection des locaux et du matériel (avec l’élaboration d’un plan de nettoyage et désinfection</w:t>
      </w:r>
      <w:r w:rsidR="00586C62">
        <w:rPr>
          <w:sz w:val="24"/>
          <w:szCs w:val="24"/>
        </w:rPr>
        <w:t xml:space="preserve"> </w:t>
      </w:r>
      <w:r w:rsidRPr="00556B5F">
        <w:rPr>
          <w:sz w:val="24"/>
          <w:szCs w:val="24"/>
        </w:rPr>
        <w:t>adapté).</w:t>
      </w:r>
    </w:p>
    <w:p w:rsidR="00556B5F" w:rsidRPr="00556B5F" w:rsidRDefault="00556B5F" w:rsidP="00556B5F">
      <w:pPr>
        <w:rPr>
          <w:sz w:val="24"/>
          <w:szCs w:val="24"/>
        </w:rPr>
      </w:pPr>
      <w:r w:rsidRPr="00556B5F">
        <w:rPr>
          <w:sz w:val="24"/>
          <w:szCs w:val="24"/>
        </w:rPr>
        <w:t>3. Organisation du travail (marche en avant dans l’espace ou/et séparation des activités dans le temps).</w:t>
      </w:r>
    </w:p>
    <w:p w:rsidR="00556B5F" w:rsidRPr="00556B5F" w:rsidRDefault="00556B5F" w:rsidP="00556B5F">
      <w:pPr>
        <w:rPr>
          <w:sz w:val="24"/>
          <w:szCs w:val="24"/>
        </w:rPr>
      </w:pPr>
      <w:r w:rsidRPr="00556B5F">
        <w:rPr>
          <w:sz w:val="24"/>
          <w:szCs w:val="24"/>
        </w:rPr>
        <w:t>4. Disposition des postes de travail (pour éviter les contaminations croisées).</w:t>
      </w:r>
    </w:p>
    <w:p w:rsidR="00556B5F" w:rsidRPr="00556B5F" w:rsidRDefault="00556B5F" w:rsidP="00556B5F">
      <w:pPr>
        <w:rPr>
          <w:sz w:val="24"/>
          <w:szCs w:val="24"/>
        </w:rPr>
      </w:pPr>
      <w:r w:rsidRPr="00556B5F">
        <w:rPr>
          <w:sz w:val="24"/>
          <w:szCs w:val="24"/>
        </w:rPr>
        <w:t>5. Vérifications à réception (contrôle qualitatif et qualitatif, contrôle des températures, fiches de non-conformité si</w:t>
      </w:r>
      <w:r w:rsidR="00586C62">
        <w:rPr>
          <w:sz w:val="24"/>
          <w:szCs w:val="24"/>
        </w:rPr>
        <w:t xml:space="preserve"> </w:t>
      </w:r>
      <w:r w:rsidRPr="00556B5F">
        <w:rPr>
          <w:sz w:val="24"/>
          <w:szCs w:val="24"/>
        </w:rPr>
        <w:t>besoin…)</w:t>
      </w:r>
    </w:p>
    <w:p w:rsidR="00556B5F" w:rsidRPr="00556B5F" w:rsidRDefault="00556B5F" w:rsidP="00556B5F">
      <w:pPr>
        <w:rPr>
          <w:sz w:val="24"/>
          <w:szCs w:val="24"/>
        </w:rPr>
      </w:pPr>
      <w:r w:rsidRPr="00556B5F">
        <w:rPr>
          <w:sz w:val="24"/>
          <w:szCs w:val="24"/>
        </w:rPr>
        <w:t>6. Rangement rationnel des chambres froides.</w:t>
      </w:r>
    </w:p>
    <w:p w:rsidR="00556B5F" w:rsidRPr="00556B5F" w:rsidRDefault="00556B5F" w:rsidP="00556B5F">
      <w:pPr>
        <w:rPr>
          <w:sz w:val="24"/>
          <w:szCs w:val="24"/>
        </w:rPr>
      </w:pPr>
      <w:r w:rsidRPr="00556B5F">
        <w:rPr>
          <w:sz w:val="24"/>
          <w:szCs w:val="24"/>
        </w:rPr>
        <w:t>7. Maitrise de la chaine du froid (avec relevés des températures et maintenance adéquate).</w:t>
      </w:r>
    </w:p>
    <w:p w:rsidR="00556B5F" w:rsidRPr="00556B5F" w:rsidRDefault="00556B5F" w:rsidP="00556B5F">
      <w:pPr>
        <w:rPr>
          <w:sz w:val="24"/>
          <w:szCs w:val="24"/>
        </w:rPr>
      </w:pPr>
      <w:r w:rsidRPr="00556B5F">
        <w:rPr>
          <w:sz w:val="24"/>
          <w:szCs w:val="24"/>
        </w:rPr>
        <w:t>8. Gestion des déchets et des poubelles.</w:t>
      </w:r>
    </w:p>
    <w:p w:rsidR="00556B5F" w:rsidRPr="00556B5F" w:rsidRDefault="00556B5F" w:rsidP="00556B5F">
      <w:pPr>
        <w:rPr>
          <w:sz w:val="24"/>
          <w:szCs w:val="24"/>
        </w:rPr>
      </w:pPr>
      <w:r w:rsidRPr="00556B5F">
        <w:rPr>
          <w:sz w:val="24"/>
          <w:szCs w:val="24"/>
        </w:rPr>
        <w:t>9. Cuisson et refroidissement (cuisson à plus de : ou respect des couples temps/températures, refroidissement à</w:t>
      </w:r>
      <w:r w:rsidR="00586C62">
        <w:rPr>
          <w:sz w:val="24"/>
          <w:szCs w:val="24"/>
        </w:rPr>
        <w:t xml:space="preserve"> </w:t>
      </w:r>
      <w:r w:rsidRPr="00556B5F">
        <w:rPr>
          <w:sz w:val="24"/>
          <w:szCs w:val="24"/>
        </w:rPr>
        <w:t>moins de 10°C en moins de deux heures, réchauffage à plus de 63°C en moins d’une heure).</w:t>
      </w:r>
    </w:p>
    <w:p w:rsidR="00586C62" w:rsidRDefault="00556B5F" w:rsidP="00556B5F">
      <w:pPr>
        <w:rPr>
          <w:sz w:val="24"/>
          <w:szCs w:val="24"/>
        </w:rPr>
      </w:pPr>
      <w:r w:rsidRPr="00556B5F">
        <w:rPr>
          <w:sz w:val="24"/>
          <w:szCs w:val="24"/>
        </w:rPr>
        <w:lastRenderedPageBreak/>
        <w:t xml:space="preserve">10. Maîtrise des méthodes de conservation : congélation, décongélation, </w:t>
      </w:r>
      <w:r w:rsidR="00586C62">
        <w:rPr>
          <w:sz w:val="24"/>
          <w:szCs w:val="24"/>
        </w:rPr>
        <w:t xml:space="preserve">conditionnement et cuisson sous </w:t>
      </w:r>
      <w:r w:rsidRPr="00556B5F">
        <w:rPr>
          <w:sz w:val="24"/>
          <w:szCs w:val="24"/>
        </w:rPr>
        <w:t>vide,</w:t>
      </w:r>
      <w:r w:rsidR="00586C62">
        <w:rPr>
          <w:sz w:val="24"/>
          <w:szCs w:val="24"/>
        </w:rPr>
        <w:t xml:space="preserve"> </w:t>
      </w:r>
      <w:r w:rsidRPr="00556B5F">
        <w:rPr>
          <w:sz w:val="24"/>
          <w:szCs w:val="24"/>
        </w:rPr>
        <w:t>stérilisation (conserve).</w:t>
      </w:r>
    </w:p>
    <w:p w:rsidR="007B3C16" w:rsidRPr="00556B5F" w:rsidRDefault="007B3C16" w:rsidP="00556B5F">
      <w:pPr>
        <w:rPr>
          <w:sz w:val="24"/>
          <w:szCs w:val="24"/>
        </w:rPr>
      </w:pPr>
    </w:p>
    <w:p w:rsidR="00556B5F" w:rsidRPr="00586C62" w:rsidRDefault="00586C62" w:rsidP="00586C62">
      <w:pPr>
        <w:spacing w:after="0"/>
        <w:rPr>
          <w:b/>
          <w:bCs/>
          <w:color w:val="FF0000"/>
          <w:sz w:val="24"/>
          <w:szCs w:val="24"/>
        </w:rPr>
      </w:pPr>
      <w:r w:rsidRPr="00586C62">
        <w:rPr>
          <w:b/>
          <w:bCs/>
          <w:color w:val="FF0000"/>
          <w:sz w:val="24"/>
          <w:szCs w:val="24"/>
        </w:rPr>
        <w:t xml:space="preserve">Méthode </w:t>
      </w:r>
      <w:r w:rsidR="00556B5F" w:rsidRPr="00586C62">
        <w:rPr>
          <w:b/>
          <w:bCs/>
          <w:color w:val="FF0000"/>
          <w:sz w:val="24"/>
          <w:szCs w:val="24"/>
        </w:rPr>
        <w:t xml:space="preserve">HACCP </w:t>
      </w:r>
    </w:p>
    <w:p w:rsidR="00556B5F" w:rsidRPr="00586C62" w:rsidRDefault="00556B5F" w:rsidP="00586C62">
      <w:pPr>
        <w:spacing w:after="0"/>
        <w:rPr>
          <w:b/>
          <w:sz w:val="24"/>
          <w:szCs w:val="24"/>
        </w:rPr>
      </w:pPr>
      <w:r w:rsidRPr="00586C62">
        <w:rPr>
          <w:b/>
          <w:sz w:val="24"/>
          <w:szCs w:val="24"/>
        </w:rPr>
        <w:t>Tous ces points-clefs feront l’objet de protocoles lors de la réalisation et de la mise en place du système HACCP.</w:t>
      </w:r>
    </w:p>
    <w:p w:rsidR="00556B5F" w:rsidRPr="00556B5F" w:rsidRDefault="00556B5F" w:rsidP="00586C62">
      <w:pPr>
        <w:spacing w:after="0"/>
        <w:rPr>
          <w:sz w:val="24"/>
          <w:szCs w:val="24"/>
        </w:rPr>
      </w:pPr>
      <w:r w:rsidRPr="00556B5F">
        <w:rPr>
          <w:sz w:val="24"/>
          <w:szCs w:val="24"/>
        </w:rPr>
        <w:t>De l’approvisionnement jusqu’à l’assiette du convive, chaque étape doit</w:t>
      </w:r>
      <w:r w:rsidR="00586C62">
        <w:rPr>
          <w:sz w:val="24"/>
          <w:szCs w:val="24"/>
        </w:rPr>
        <w:t xml:space="preserve"> </w:t>
      </w:r>
      <w:r w:rsidRPr="00556B5F">
        <w:rPr>
          <w:sz w:val="24"/>
          <w:szCs w:val="24"/>
        </w:rPr>
        <w:t>être décrite, analysée et bien sûr maitrisée.</w:t>
      </w:r>
    </w:p>
    <w:p w:rsidR="00556B5F" w:rsidRDefault="00556B5F" w:rsidP="00586C62">
      <w:pPr>
        <w:spacing w:after="0"/>
        <w:rPr>
          <w:sz w:val="24"/>
          <w:szCs w:val="24"/>
        </w:rPr>
      </w:pPr>
      <w:r w:rsidRPr="00556B5F">
        <w:rPr>
          <w:sz w:val="24"/>
          <w:szCs w:val="24"/>
        </w:rPr>
        <w:t>Lors d’une inspection, tous les documents concernant le Plan de Maitrise Sanitaire vous seront demandés :</w:t>
      </w:r>
      <w:r w:rsidR="00586C62">
        <w:rPr>
          <w:sz w:val="24"/>
          <w:szCs w:val="24"/>
        </w:rPr>
        <w:t xml:space="preserve"> </w:t>
      </w:r>
      <w:r w:rsidRPr="00556B5F">
        <w:rPr>
          <w:sz w:val="24"/>
          <w:szCs w:val="24"/>
        </w:rPr>
        <w:t>procédures HACCP, plans de nettoyage et désinfection, plan de lutte contre les nuisibles, plan de formation du</w:t>
      </w:r>
      <w:r w:rsidR="00586C62">
        <w:rPr>
          <w:sz w:val="24"/>
          <w:szCs w:val="24"/>
        </w:rPr>
        <w:t xml:space="preserve"> personnel.</w:t>
      </w:r>
    </w:p>
    <w:p w:rsidR="002201DD" w:rsidRDefault="002201DD" w:rsidP="00586C62">
      <w:pPr>
        <w:spacing w:after="0"/>
        <w:rPr>
          <w:sz w:val="24"/>
          <w:szCs w:val="24"/>
        </w:rPr>
      </w:pPr>
    </w:p>
    <w:p w:rsidR="00586C62" w:rsidRPr="00586C62" w:rsidRDefault="00586C62" w:rsidP="00586C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color w:val="FF0000"/>
          <w:sz w:val="24"/>
          <w:szCs w:val="24"/>
        </w:rPr>
      </w:pPr>
      <w:r w:rsidRPr="00586C62">
        <w:rPr>
          <w:b/>
          <w:color w:val="FF0000"/>
          <w:sz w:val="24"/>
          <w:szCs w:val="24"/>
        </w:rPr>
        <w:t>Une m</w:t>
      </w:r>
      <w:r w:rsidR="00556B5F" w:rsidRPr="00586C62">
        <w:rPr>
          <w:b/>
          <w:color w:val="FF0000"/>
          <w:sz w:val="24"/>
          <w:szCs w:val="24"/>
        </w:rPr>
        <w:t xml:space="preserve">ise en place des bonnes pratiques d’hygiène ou </w:t>
      </w:r>
      <w:proofErr w:type="spellStart"/>
      <w:r w:rsidR="00556B5F" w:rsidRPr="00586C62">
        <w:rPr>
          <w:b/>
          <w:color w:val="FF0000"/>
          <w:sz w:val="24"/>
          <w:szCs w:val="24"/>
        </w:rPr>
        <w:t>Pré-requis</w:t>
      </w:r>
      <w:proofErr w:type="spellEnd"/>
    </w:p>
    <w:p w:rsidR="00586C62" w:rsidRPr="00586C62" w:rsidRDefault="00556B5F" w:rsidP="00586C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color w:val="FF0000"/>
          <w:sz w:val="24"/>
          <w:szCs w:val="24"/>
        </w:rPr>
      </w:pPr>
      <w:r w:rsidRPr="00586C62">
        <w:rPr>
          <w:b/>
          <w:color w:val="FF0000"/>
          <w:sz w:val="24"/>
          <w:szCs w:val="24"/>
        </w:rPr>
        <w:t>L’élaboration et l’application de procédures fondées sur les principes de la méthode</w:t>
      </w:r>
      <w:r w:rsidR="00586C62" w:rsidRPr="00586C62">
        <w:rPr>
          <w:b/>
          <w:color w:val="FF0000"/>
          <w:sz w:val="24"/>
          <w:szCs w:val="24"/>
        </w:rPr>
        <w:t xml:space="preserve"> </w:t>
      </w:r>
      <w:r w:rsidRPr="00586C62">
        <w:rPr>
          <w:b/>
          <w:color w:val="FF0000"/>
          <w:sz w:val="24"/>
          <w:szCs w:val="24"/>
        </w:rPr>
        <w:t>HACCP,</w:t>
      </w:r>
    </w:p>
    <w:p w:rsidR="00D578E9" w:rsidRPr="00A61845" w:rsidRDefault="00556B5F" w:rsidP="00A618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color w:val="FF0000"/>
          <w:sz w:val="24"/>
          <w:szCs w:val="24"/>
        </w:rPr>
      </w:pPr>
      <w:r w:rsidRPr="00586C62">
        <w:rPr>
          <w:b/>
          <w:color w:val="FF0000"/>
          <w:sz w:val="24"/>
          <w:szCs w:val="24"/>
        </w:rPr>
        <w:t>Un système de traçabilité et de gestion des non-conformités.</w:t>
      </w:r>
    </w:p>
    <w:p w:rsidR="002201DD" w:rsidRDefault="002201DD" w:rsidP="00D578E9">
      <w:pPr>
        <w:spacing w:after="0"/>
        <w:rPr>
          <w:b/>
          <w:color w:val="FF0000"/>
          <w:sz w:val="24"/>
          <w:szCs w:val="24"/>
        </w:rPr>
      </w:pPr>
    </w:p>
    <w:p w:rsidR="002201DD" w:rsidRDefault="002201DD" w:rsidP="00D578E9">
      <w:pPr>
        <w:spacing w:after="0"/>
        <w:rPr>
          <w:b/>
          <w:color w:val="FF0000"/>
          <w:sz w:val="24"/>
          <w:szCs w:val="24"/>
        </w:rPr>
      </w:pPr>
    </w:p>
    <w:p w:rsidR="00D578E9" w:rsidRDefault="00D578E9" w:rsidP="00D578E9">
      <w:pPr>
        <w:spacing w:after="0"/>
        <w:rPr>
          <w:b/>
          <w:color w:val="FF0000"/>
          <w:sz w:val="24"/>
          <w:szCs w:val="24"/>
        </w:rPr>
      </w:pPr>
      <w:r w:rsidRPr="00D578E9">
        <w:rPr>
          <w:b/>
          <w:color w:val="FF0000"/>
          <w:sz w:val="24"/>
          <w:szCs w:val="24"/>
        </w:rPr>
        <w:t>Les 7 principes de l’HACCP</w:t>
      </w:r>
    </w:p>
    <w:p w:rsidR="00D578E9" w:rsidRPr="00D578E9" w:rsidRDefault="00D578E9" w:rsidP="00D578E9">
      <w:pPr>
        <w:spacing w:after="0"/>
        <w:rPr>
          <w:b/>
          <w:color w:val="FF0000"/>
          <w:sz w:val="24"/>
          <w:szCs w:val="24"/>
        </w:rPr>
      </w:pPr>
    </w:p>
    <w:p w:rsidR="00D578E9" w:rsidRDefault="00D578E9" w:rsidP="00D578E9">
      <w:pPr>
        <w:pStyle w:val="Paragraphedeliste"/>
        <w:numPr>
          <w:ilvl w:val="0"/>
          <w:numId w:val="5"/>
        </w:numPr>
        <w:spacing w:after="0"/>
        <w:rPr>
          <w:sz w:val="24"/>
          <w:szCs w:val="24"/>
        </w:rPr>
      </w:pPr>
      <w:r w:rsidRPr="00D578E9">
        <w:rPr>
          <w:color w:val="FF0000"/>
          <w:sz w:val="24"/>
          <w:szCs w:val="24"/>
        </w:rPr>
        <w:t>Analyser les dangers</w:t>
      </w:r>
      <w:r w:rsidRPr="00D578E9">
        <w:rPr>
          <w:sz w:val="24"/>
          <w:szCs w:val="24"/>
        </w:rPr>
        <w:t xml:space="preserve"> (physiques, biologiques </w:t>
      </w:r>
      <w:r>
        <w:rPr>
          <w:sz w:val="24"/>
          <w:szCs w:val="24"/>
        </w:rPr>
        <w:t>ou chimiques)</w:t>
      </w:r>
    </w:p>
    <w:p w:rsidR="00D578E9" w:rsidRDefault="00D578E9" w:rsidP="00D578E9">
      <w:pPr>
        <w:pStyle w:val="Paragraphedeliste"/>
        <w:spacing w:after="0"/>
        <w:rPr>
          <w:sz w:val="24"/>
          <w:szCs w:val="24"/>
        </w:rPr>
      </w:pPr>
    </w:p>
    <w:p w:rsidR="00D578E9" w:rsidRPr="00D578E9" w:rsidRDefault="00D578E9" w:rsidP="00D578E9">
      <w:pPr>
        <w:pStyle w:val="Paragraphedeliste"/>
        <w:numPr>
          <w:ilvl w:val="0"/>
          <w:numId w:val="5"/>
        </w:numPr>
        <w:spacing w:after="0"/>
        <w:rPr>
          <w:sz w:val="24"/>
          <w:szCs w:val="24"/>
        </w:rPr>
      </w:pPr>
      <w:r w:rsidRPr="00D578E9">
        <w:rPr>
          <w:color w:val="FF0000"/>
          <w:sz w:val="24"/>
          <w:szCs w:val="24"/>
        </w:rPr>
        <w:t>Déterminer les points déterminants</w:t>
      </w:r>
      <w:r w:rsidRPr="00D578E9">
        <w:rPr>
          <w:sz w:val="24"/>
          <w:szCs w:val="24"/>
        </w:rPr>
        <w:t xml:space="preserve"> : </w:t>
      </w:r>
      <w:proofErr w:type="spellStart"/>
      <w:r w:rsidRPr="00D578E9">
        <w:rPr>
          <w:sz w:val="24"/>
          <w:szCs w:val="24"/>
        </w:rPr>
        <w:t>PRPo</w:t>
      </w:r>
      <w:proofErr w:type="spellEnd"/>
      <w:r w:rsidRPr="00D578E9">
        <w:rPr>
          <w:sz w:val="24"/>
          <w:szCs w:val="24"/>
        </w:rPr>
        <w:t xml:space="preserve"> (programmes prérequis opérationnels) et</w:t>
      </w:r>
    </w:p>
    <w:p w:rsidR="00D578E9" w:rsidRDefault="00D578E9" w:rsidP="00D578E9">
      <w:pPr>
        <w:spacing w:after="0"/>
        <w:rPr>
          <w:sz w:val="24"/>
          <w:szCs w:val="24"/>
        </w:rPr>
      </w:pPr>
      <w:r w:rsidRPr="00D578E9">
        <w:rPr>
          <w:color w:val="FF0000"/>
          <w:sz w:val="24"/>
          <w:szCs w:val="24"/>
        </w:rPr>
        <w:t>CCP</w:t>
      </w:r>
      <w:r w:rsidRPr="00D578E9">
        <w:rPr>
          <w:sz w:val="24"/>
          <w:szCs w:val="24"/>
        </w:rPr>
        <w:t xml:space="preserve"> (Critical Control Points ou </w:t>
      </w:r>
      <w:r w:rsidRPr="00D578E9">
        <w:rPr>
          <w:color w:val="FF0000"/>
          <w:sz w:val="24"/>
          <w:szCs w:val="24"/>
        </w:rPr>
        <w:t>points critiques</w:t>
      </w:r>
      <w:r w:rsidRPr="00D578E9">
        <w:rPr>
          <w:sz w:val="24"/>
          <w:szCs w:val="24"/>
        </w:rPr>
        <w:t xml:space="preserve"> pour la maîtrise des dangers). </w:t>
      </w:r>
    </w:p>
    <w:p w:rsidR="00D578E9" w:rsidRDefault="00D578E9" w:rsidP="00D578E9">
      <w:pPr>
        <w:spacing w:after="0"/>
        <w:rPr>
          <w:sz w:val="24"/>
          <w:szCs w:val="24"/>
        </w:rPr>
      </w:pPr>
      <w:r w:rsidRPr="00D578E9">
        <w:rPr>
          <w:sz w:val="24"/>
          <w:szCs w:val="24"/>
        </w:rPr>
        <w:t>Il s’agit des étapes de production</w:t>
      </w:r>
      <w:r>
        <w:rPr>
          <w:sz w:val="24"/>
          <w:szCs w:val="24"/>
        </w:rPr>
        <w:t xml:space="preserve"> </w:t>
      </w:r>
      <w:r w:rsidRPr="00D578E9">
        <w:rPr>
          <w:sz w:val="24"/>
          <w:szCs w:val="24"/>
        </w:rPr>
        <w:t>les plus susceptibles de générer un risque pour la santé, et auxquelles une mesure de maîtrise peut être exercée</w:t>
      </w:r>
      <w:r>
        <w:rPr>
          <w:sz w:val="24"/>
          <w:szCs w:val="24"/>
        </w:rPr>
        <w:t xml:space="preserve"> </w:t>
      </w:r>
      <w:r w:rsidRPr="00D578E9">
        <w:rPr>
          <w:sz w:val="24"/>
          <w:szCs w:val="24"/>
        </w:rPr>
        <w:t>pour prévenir ou éliminer des dangers.</w:t>
      </w:r>
    </w:p>
    <w:p w:rsidR="00D578E9" w:rsidRDefault="00D578E9" w:rsidP="00D578E9">
      <w:pPr>
        <w:spacing w:after="0"/>
        <w:rPr>
          <w:sz w:val="24"/>
          <w:szCs w:val="24"/>
        </w:rPr>
      </w:pPr>
    </w:p>
    <w:p w:rsidR="00D578E9" w:rsidRPr="00D578E9" w:rsidRDefault="00D578E9" w:rsidP="00D578E9">
      <w:pPr>
        <w:pStyle w:val="Paragraphedeliste"/>
        <w:numPr>
          <w:ilvl w:val="0"/>
          <w:numId w:val="5"/>
        </w:numPr>
        <w:spacing w:after="0"/>
        <w:rPr>
          <w:sz w:val="24"/>
          <w:szCs w:val="24"/>
        </w:rPr>
      </w:pPr>
      <w:r w:rsidRPr="00D578E9">
        <w:rPr>
          <w:color w:val="FF0000"/>
          <w:sz w:val="24"/>
          <w:szCs w:val="24"/>
        </w:rPr>
        <w:t>Déterminer</w:t>
      </w:r>
      <w:r w:rsidRPr="00D578E9">
        <w:rPr>
          <w:sz w:val="24"/>
          <w:szCs w:val="24"/>
        </w:rPr>
        <w:t xml:space="preserve">  </w:t>
      </w:r>
      <w:r w:rsidRPr="00D578E9">
        <w:rPr>
          <w:color w:val="FF0000"/>
          <w:sz w:val="24"/>
          <w:szCs w:val="24"/>
        </w:rPr>
        <w:t>limites critiques</w:t>
      </w:r>
      <w:r>
        <w:rPr>
          <w:sz w:val="24"/>
          <w:szCs w:val="24"/>
        </w:rPr>
        <w:t xml:space="preserve"> pour chaque CCP, </w:t>
      </w:r>
      <w:r w:rsidRPr="00D578E9">
        <w:rPr>
          <w:sz w:val="24"/>
          <w:szCs w:val="24"/>
        </w:rPr>
        <w:t>valeur seuil à ne pas dépasser (température</w:t>
      </w:r>
      <w:r>
        <w:rPr>
          <w:sz w:val="24"/>
          <w:szCs w:val="24"/>
        </w:rPr>
        <w:t xml:space="preserve"> </w:t>
      </w:r>
      <w:r w:rsidRPr="00D578E9">
        <w:rPr>
          <w:sz w:val="24"/>
          <w:szCs w:val="24"/>
        </w:rPr>
        <w:t>réglementaire par exemple)</w:t>
      </w:r>
    </w:p>
    <w:p w:rsidR="00D578E9" w:rsidRPr="00D578E9" w:rsidRDefault="00D578E9" w:rsidP="00D578E9">
      <w:pPr>
        <w:spacing w:after="0"/>
        <w:rPr>
          <w:sz w:val="24"/>
          <w:szCs w:val="24"/>
        </w:rPr>
      </w:pPr>
    </w:p>
    <w:p w:rsidR="00D578E9" w:rsidRDefault="00D578E9" w:rsidP="00D578E9">
      <w:pPr>
        <w:pStyle w:val="Paragraphedeliste"/>
        <w:numPr>
          <w:ilvl w:val="0"/>
          <w:numId w:val="5"/>
        </w:numPr>
        <w:spacing w:after="0"/>
        <w:rPr>
          <w:sz w:val="24"/>
          <w:szCs w:val="24"/>
        </w:rPr>
      </w:pPr>
      <w:r w:rsidRPr="00D578E9">
        <w:rPr>
          <w:color w:val="FF0000"/>
          <w:sz w:val="24"/>
          <w:szCs w:val="24"/>
        </w:rPr>
        <w:t>Déterminer le système de surveillance</w:t>
      </w:r>
      <w:r w:rsidRPr="00D578E9">
        <w:rPr>
          <w:sz w:val="24"/>
          <w:szCs w:val="24"/>
        </w:rPr>
        <w:t xml:space="preserve"> pour chaque point déterminant avec un document</w:t>
      </w:r>
      <w:r>
        <w:rPr>
          <w:sz w:val="24"/>
          <w:szCs w:val="24"/>
        </w:rPr>
        <w:t xml:space="preserve"> </w:t>
      </w:r>
      <w:r w:rsidRPr="00D578E9">
        <w:rPr>
          <w:sz w:val="24"/>
          <w:szCs w:val="24"/>
        </w:rPr>
        <w:t xml:space="preserve">d’enregistrement des paramètres contrôlés </w:t>
      </w:r>
    </w:p>
    <w:p w:rsidR="00D578E9" w:rsidRPr="00D578E9" w:rsidRDefault="00D578E9" w:rsidP="00D578E9">
      <w:pPr>
        <w:pStyle w:val="Paragraphedeliste"/>
        <w:rPr>
          <w:sz w:val="24"/>
          <w:szCs w:val="24"/>
        </w:rPr>
      </w:pPr>
    </w:p>
    <w:p w:rsidR="00D578E9" w:rsidRDefault="00D578E9" w:rsidP="00D578E9">
      <w:pPr>
        <w:pStyle w:val="Paragraphedeliste"/>
        <w:numPr>
          <w:ilvl w:val="0"/>
          <w:numId w:val="5"/>
        </w:numPr>
        <w:spacing w:after="0"/>
        <w:rPr>
          <w:sz w:val="24"/>
          <w:szCs w:val="24"/>
        </w:rPr>
      </w:pPr>
      <w:r w:rsidRPr="00D578E9">
        <w:rPr>
          <w:color w:val="FF0000"/>
          <w:sz w:val="24"/>
          <w:szCs w:val="24"/>
        </w:rPr>
        <w:t>Etablir des mesures</w:t>
      </w:r>
      <w:r>
        <w:rPr>
          <w:color w:val="FF0000"/>
          <w:sz w:val="24"/>
          <w:szCs w:val="24"/>
        </w:rPr>
        <w:t xml:space="preserve"> </w:t>
      </w:r>
      <w:r w:rsidRPr="00D578E9">
        <w:rPr>
          <w:color w:val="FF0000"/>
          <w:sz w:val="24"/>
          <w:szCs w:val="24"/>
        </w:rPr>
        <w:t>correctives</w:t>
      </w:r>
      <w:r w:rsidRPr="00D578E9">
        <w:rPr>
          <w:sz w:val="24"/>
          <w:szCs w:val="24"/>
        </w:rPr>
        <w:t xml:space="preserve"> pour chaque point déterminant dont la surveillance révèle un défaut de maîtrise. </w:t>
      </w:r>
    </w:p>
    <w:p w:rsidR="00D578E9" w:rsidRPr="00D578E9" w:rsidRDefault="00D578E9" w:rsidP="00D578E9">
      <w:pPr>
        <w:pStyle w:val="Paragraphedeliste"/>
        <w:rPr>
          <w:sz w:val="24"/>
          <w:szCs w:val="24"/>
        </w:rPr>
      </w:pPr>
    </w:p>
    <w:p w:rsidR="00D578E9" w:rsidRDefault="00D578E9" w:rsidP="00D578E9">
      <w:pPr>
        <w:pStyle w:val="Paragraphedeliste"/>
        <w:numPr>
          <w:ilvl w:val="0"/>
          <w:numId w:val="5"/>
        </w:numPr>
        <w:spacing w:after="0"/>
        <w:rPr>
          <w:sz w:val="24"/>
          <w:szCs w:val="24"/>
        </w:rPr>
      </w:pPr>
      <w:r w:rsidRPr="00D578E9">
        <w:rPr>
          <w:color w:val="FF0000"/>
          <w:sz w:val="24"/>
          <w:szCs w:val="24"/>
        </w:rPr>
        <w:t>Etablir des procédures de vérification</w:t>
      </w:r>
      <w:r w:rsidRPr="00D578E9">
        <w:rPr>
          <w:sz w:val="24"/>
          <w:szCs w:val="24"/>
        </w:rPr>
        <w:t xml:space="preserve"> de l’eff</w:t>
      </w:r>
      <w:r>
        <w:rPr>
          <w:sz w:val="24"/>
          <w:szCs w:val="24"/>
        </w:rPr>
        <w:t xml:space="preserve">icacité des mesures appliquées </w:t>
      </w:r>
    </w:p>
    <w:p w:rsidR="00D578E9" w:rsidRPr="00D578E9" w:rsidRDefault="00D578E9" w:rsidP="00D578E9">
      <w:pPr>
        <w:pStyle w:val="Paragraphedeliste"/>
        <w:rPr>
          <w:sz w:val="24"/>
          <w:szCs w:val="24"/>
        </w:rPr>
      </w:pPr>
    </w:p>
    <w:p w:rsidR="00D578E9" w:rsidRDefault="00D578E9" w:rsidP="00D578E9">
      <w:pPr>
        <w:pStyle w:val="Paragraphedeliste"/>
        <w:numPr>
          <w:ilvl w:val="0"/>
          <w:numId w:val="5"/>
        </w:numPr>
        <w:spacing w:after="0"/>
        <w:rPr>
          <w:sz w:val="24"/>
          <w:szCs w:val="24"/>
        </w:rPr>
      </w:pPr>
      <w:r w:rsidRPr="00D578E9">
        <w:rPr>
          <w:sz w:val="24"/>
          <w:szCs w:val="24"/>
        </w:rPr>
        <w:t xml:space="preserve"> </w:t>
      </w:r>
      <w:r w:rsidRPr="00D578E9">
        <w:rPr>
          <w:color w:val="FF0000"/>
          <w:sz w:val="24"/>
          <w:szCs w:val="24"/>
        </w:rPr>
        <w:t>Réaliser un système d’enregistrement et de documentation complet</w:t>
      </w:r>
    </w:p>
    <w:p w:rsidR="00D578E9" w:rsidRPr="00D578E9" w:rsidRDefault="00D578E9" w:rsidP="00D578E9">
      <w:pPr>
        <w:pStyle w:val="Paragraphedeliste"/>
        <w:rPr>
          <w:sz w:val="24"/>
          <w:szCs w:val="24"/>
        </w:rPr>
      </w:pPr>
    </w:p>
    <w:p w:rsidR="00D578E9" w:rsidRDefault="00D578E9" w:rsidP="00D578E9">
      <w:pPr>
        <w:spacing w:after="0"/>
        <w:rPr>
          <w:b/>
          <w:bCs/>
          <w:color w:val="FF0000"/>
          <w:sz w:val="24"/>
          <w:szCs w:val="24"/>
        </w:rPr>
      </w:pPr>
      <w:r w:rsidRPr="00D578E9">
        <w:rPr>
          <w:b/>
          <w:bCs/>
          <w:color w:val="FF0000"/>
          <w:sz w:val="24"/>
          <w:szCs w:val="24"/>
        </w:rPr>
        <w:t>La mise en pratique</w:t>
      </w:r>
    </w:p>
    <w:p w:rsidR="00D578E9" w:rsidRPr="00D578E9" w:rsidRDefault="00D578E9" w:rsidP="00D578E9">
      <w:pPr>
        <w:spacing w:after="0"/>
        <w:rPr>
          <w:b/>
          <w:bCs/>
          <w:color w:val="FF0000"/>
          <w:sz w:val="24"/>
          <w:szCs w:val="24"/>
        </w:rPr>
      </w:pPr>
    </w:p>
    <w:p w:rsidR="00D93E38" w:rsidRDefault="00D93E38" w:rsidP="00D578E9">
      <w:pPr>
        <w:spacing w:after="0"/>
        <w:rPr>
          <w:sz w:val="24"/>
          <w:szCs w:val="24"/>
        </w:rPr>
      </w:pPr>
      <w:r>
        <w:rPr>
          <w:sz w:val="24"/>
          <w:szCs w:val="24"/>
        </w:rPr>
        <w:lastRenderedPageBreak/>
        <w:t xml:space="preserve">A partir des </w:t>
      </w:r>
      <w:r w:rsidR="00D578E9" w:rsidRPr="00D578E9">
        <w:rPr>
          <w:sz w:val="24"/>
          <w:szCs w:val="24"/>
        </w:rPr>
        <w:t>« 5M » (Milieu ou locaux, Matériel ou équipement, Main d’</w:t>
      </w:r>
      <w:r w:rsidRPr="00D578E9">
        <w:rPr>
          <w:sz w:val="24"/>
          <w:szCs w:val="24"/>
        </w:rPr>
        <w:t>œuvre</w:t>
      </w:r>
      <w:r w:rsidR="00D578E9" w:rsidRPr="00D578E9">
        <w:rPr>
          <w:sz w:val="24"/>
          <w:szCs w:val="24"/>
        </w:rPr>
        <w:t xml:space="preserve"> ou personnel, Matières ou denrées, Mode</w:t>
      </w:r>
      <w:r>
        <w:rPr>
          <w:sz w:val="24"/>
          <w:szCs w:val="24"/>
        </w:rPr>
        <w:t xml:space="preserve"> opératoire ou fonctionnement) établir la procédure de fabrication pour chaque type de produit.</w:t>
      </w:r>
    </w:p>
    <w:p w:rsidR="00D93E38" w:rsidRDefault="00D93E38" w:rsidP="00D578E9">
      <w:pPr>
        <w:spacing w:after="0"/>
        <w:rPr>
          <w:sz w:val="24"/>
          <w:szCs w:val="24"/>
        </w:rPr>
      </w:pPr>
    </w:p>
    <w:p w:rsidR="007B3C16" w:rsidRPr="00D578E9" w:rsidRDefault="007B3C16" w:rsidP="00D578E9">
      <w:pPr>
        <w:spacing w:after="0"/>
        <w:rPr>
          <w:sz w:val="24"/>
          <w:szCs w:val="24"/>
        </w:rPr>
      </w:pPr>
    </w:p>
    <w:p w:rsidR="00D578E9" w:rsidRDefault="00D578E9" w:rsidP="007B3C16">
      <w:pPr>
        <w:spacing w:after="0"/>
        <w:rPr>
          <w:b/>
          <w:bCs/>
          <w:sz w:val="24"/>
          <w:szCs w:val="24"/>
        </w:rPr>
      </w:pPr>
      <w:r w:rsidRPr="00D578E9">
        <w:rPr>
          <w:b/>
          <w:bCs/>
          <w:sz w:val="24"/>
          <w:szCs w:val="24"/>
        </w:rPr>
        <w:t>Les documents relatifs au PMS</w:t>
      </w:r>
    </w:p>
    <w:p w:rsidR="00D93E38" w:rsidRPr="00D578E9" w:rsidRDefault="00D93E38" w:rsidP="00D578E9">
      <w:pPr>
        <w:spacing w:after="0"/>
        <w:rPr>
          <w:b/>
          <w:bCs/>
          <w:sz w:val="24"/>
          <w:szCs w:val="24"/>
        </w:rPr>
      </w:pPr>
    </w:p>
    <w:p w:rsidR="00D578E9" w:rsidRDefault="00D93E38" w:rsidP="00D93E38">
      <w:pPr>
        <w:pStyle w:val="Paragraphedeliste"/>
        <w:numPr>
          <w:ilvl w:val="0"/>
          <w:numId w:val="6"/>
        </w:numPr>
        <w:spacing w:after="0"/>
        <w:ind w:left="284" w:hanging="142"/>
        <w:rPr>
          <w:color w:val="FF0000"/>
          <w:sz w:val="24"/>
          <w:szCs w:val="24"/>
        </w:rPr>
      </w:pPr>
      <w:r w:rsidRPr="00D93E38">
        <w:rPr>
          <w:color w:val="FF0000"/>
          <w:sz w:val="24"/>
          <w:szCs w:val="24"/>
        </w:rPr>
        <w:t>P</w:t>
      </w:r>
      <w:r w:rsidR="00D578E9" w:rsidRPr="00D93E38">
        <w:rPr>
          <w:color w:val="FF0000"/>
          <w:sz w:val="24"/>
          <w:szCs w:val="24"/>
        </w:rPr>
        <w:t>lan de nettoyage et désinfection</w:t>
      </w:r>
      <w:r w:rsidRPr="00D93E38">
        <w:rPr>
          <w:color w:val="FF0000"/>
          <w:sz w:val="24"/>
          <w:szCs w:val="24"/>
        </w:rPr>
        <w:t xml:space="preserve"> pour chaque zone</w:t>
      </w:r>
    </w:p>
    <w:p w:rsidR="00D93E38" w:rsidRPr="00D93E38" w:rsidRDefault="00D93E38" w:rsidP="00D93E38">
      <w:pPr>
        <w:spacing w:after="0"/>
        <w:rPr>
          <w:color w:val="FF0000"/>
          <w:sz w:val="24"/>
          <w:szCs w:val="24"/>
        </w:rPr>
      </w:pPr>
    </w:p>
    <w:p w:rsidR="00D93E38" w:rsidRDefault="00D578E9" w:rsidP="00D578E9">
      <w:pPr>
        <w:spacing w:after="0"/>
        <w:rPr>
          <w:sz w:val="24"/>
          <w:szCs w:val="24"/>
        </w:rPr>
      </w:pPr>
      <w:r w:rsidRPr="00D93E38">
        <w:rPr>
          <w:sz w:val="24"/>
          <w:szCs w:val="24"/>
          <w:u w:val="single"/>
        </w:rPr>
        <w:t>Zone de réception</w:t>
      </w:r>
      <w:r w:rsidRPr="00D578E9">
        <w:rPr>
          <w:sz w:val="24"/>
          <w:szCs w:val="24"/>
        </w:rPr>
        <w:t xml:space="preserve"> :</w:t>
      </w:r>
    </w:p>
    <w:p w:rsidR="00D578E9" w:rsidRPr="00D578E9" w:rsidRDefault="00D578E9" w:rsidP="00D578E9">
      <w:pPr>
        <w:spacing w:after="0"/>
        <w:rPr>
          <w:sz w:val="24"/>
          <w:szCs w:val="24"/>
        </w:rPr>
      </w:pPr>
      <w:r w:rsidRPr="00D578E9">
        <w:rPr>
          <w:sz w:val="24"/>
          <w:szCs w:val="24"/>
        </w:rPr>
        <w:t xml:space="preserve"> </w:t>
      </w:r>
      <w:r w:rsidRPr="00D93E38">
        <w:rPr>
          <w:color w:val="FF0000"/>
          <w:sz w:val="24"/>
          <w:szCs w:val="24"/>
        </w:rPr>
        <w:t>• Fiche de contrôle à réception</w:t>
      </w:r>
      <w:r w:rsidRPr="00D578E9">
        <w:rPr>
          <w:sz w:val="24"/>
          <w:szCs w:val="24"/>
        </w:rPr>
        <w:t xml:space="preserve"> (avec la date et l’heure de livraison, le nom du</w:t>
      </w:r>
      <w:r w:rsidR="00D93E38">
        <w:rPr>
          <w:sz w:val="24"/>
          <w:szCs w:val="24"/>
        </w:rPr>
        <w:t xml:space="preserve"> </w:t>
      </w:r>
      <w:r w:rsidRPr="00D578E9">
        <w:rPr>
          <w:sz w:val="24"/>
          <w:szCs w:val="24"/>
        </w:rPr>
        <w:t>réceptionnaire, le nom du fournisseur, les notifications des contrôles qualitatifs et quantitatifs de la marchandise et</w:t>
      </w:r>
      <w:r w:rsidR="00D93E38">
        <w:rPr>
          <w:sz w:val="24"/>
          <w:szCs w:val="24"/>
        </w:rPr>
        <w:t xml:space="preserve"> </w:t>
      </w:r>
      <w:r w:rsidRPr="00D578E9">
        <w:rPr>
          <w:sz w:val="24"/>
          <w:szCs w:val="24"/>
        </w:rPr>
        <w:t>les températures), qui prévoit les actions correctives en cas d’anomalie (devenir des produits ou fiche de refus).</w:t>
      </w:r>
    </w:p>
    <w:p w:rsidR="00D578E9" w:rsidRDefault="00D578E9" w:rsidP="00D578E9">
      <w:pPr>
        <w:spacing w:after="0"/>
        <w:rPr>
          <w:sz w:val="24"/>
          <w:szCs w:val="24"/>
        </w:rPr>
      </w:pPr>
      <w:r w:rsidRPr="00D93E38">
        <w:rPr>
          <w:color w:val="FF0000"/>
          <w:sz w:val="24"/>
          <w:szCs w:val="24"/>
        </w:rPr>
        <w:t>• Liste de référencement des fournisseurs</w:t>
      </w:r>
      <w:r w:rsidR="00D93E38">
        <w:rPr>
          <w:sz w:val="24"/>
          <w:szCs w:val="24"/>
        </w:rPr>
        <w:t>.</w:t>
      </w:r>
    </w:p>
    <w:p w:rsidR="002201DD" w:rsidRPr="00D578E9" w:rsidRDefault="002201DD" w:rsidP="00D578E9">
      <w:pPr>
        <w:spacing w:after="0"/>
        <w:rPr>
          <w:sz w:val="24"/>
          <w:szCs w:val="24"/>
        </w:rPr>
      </w:pPr>
    </w:p>
    <w:p w:rsidR="00D93E38" w:rsidRPr="007B3C16" w:rsidRDefault="00D578E9" w:rsidP="00D578E9">
      <w:pPr>
        <w:spacing w:after="0"/>
        <w:rPr>
          <w:sz w:val="24"/>
          <w:szCs w:val="24"/>
        </w:rPr>
      </w:pPr>
      <w:r w:rsidRPr="00D93E38">
        <w:rPr>
          <w:sz w:val="24"/>
          <w:szCs w:val="24"/>
          <w:u w:val="single"/>
        </w:rPr>
        <w:t>Zones de stockage</w:t>
      </w:r>
      <w:r w:rsidR="00D93E38" w:rsidRPr="00D93E38">
        <w:rPr>
          <w:sz w:val="24"/>
          <w:szCs w:val="24"/>
        </w:rPr>
        <w:t> :</w:t>
      </w:r>
    </w:p>
    <w:p w:rsidR="00D93E38" w:rsidRPr="00D578E9" w:rsidRDefault="00D578E9" w:rsidP="00D93E38">
      <w:pPr>
        <w:spacing w:after="0"/>
        <w:rPr>
          <w:sz w:val="24"/>
          <w:szCs w:val="24"/>
        </w:rPr>
      </w:pPr>
      <w:r w:rsidRPr="00D93E38">
        <w:rPr>
          <w:color w:val="FF0000"/>
          <w:sz w:val="24"/>
          <w:szCs w:val="24"/>
        </w:rPr>
        <w:t>•</w:t>
      </w:r>
      <w:r w:rsidRPr="00D578E9">
        <w:rPr>
          <w:sz w:val="24"/>
          <w:szCs w:val="24"/>
        </w:rPr>
        <w:t xml:space="preserve"> </w:t>
      </w:r>
      <w:r w:rsidRPr="00D93E38">
        <w:rPr>
          <w:color w:val="FF0000"/>
          <w:sz w:val="24"/>
          <w:szCs w:val="24"/>
        </w:rPr>
        <w:t>Relevés des températures</w:t>
      </w:r>
      <w:r w:rsidRPr="00D578E9">
        <w:rPr>
          <w:sz w:val="24"/>
          <w:szCs w:val="24"/>
        </w:rPr>
        <w:t xml:space="preserve"> </w:t>
      </w:r>
    </w:p>
    <w:p w:rsidR="00D578E9" w:rsidRDefault="00D578E9" w:rsidP="00D578E9">
      <w:pPr>
        <w:spacing w:after="0"/>
        <w:rPr>
          <w:color w:val="FF0000"/>
          <w:sz w:val="24"/>
          <w:szCs w:val="24"/>
        </w:rPr>
      </w:pPr>
      <w:r w:rsidRPr="00D93E38">
        <w:rPr>
          <w:color w:val="FF0000"/>
          <w:sz w:val="24"/>
          <w:szCs w:val="24"/>
        </w:rPr>
        <w:t>• Procédure de maintenance du</w:t>
      </w:r>
      <w:r w:rsidR="00D93E38" w:rsidRPr="00D93E38">
        <w:rPr>
          <w:color w:val="FF0000"/>
          <w:sz w:val="24"/>
          <w:szCs w:val="24"/>
        </w:rPr>
        <w:t xml:space="preserve"> matériel frigorifique</w:t>
      </w:r>
    </w:p>
    <w:p w:rsidR="00D93E38" w:rsidRPr="00D93E38" w:rsidRDefault="00D93E38" w:rsidP="00D578E9">
      <w:pPr>
        <w:spacing w:after="0"/>
        <w:rPr>
          <w:color w:val="FF0000"/>
          <w:sz w:val="24"/>
          <w:szCs w:val="24"/>
        </w:rPr>
      </w:pPr>
    </w:p>
    <w:p w:rsidR="00D93E38" w:rsidRPr="007B3C16" w:rsidRDefault="00D578E9" w:rsidP="00D578E9">
      <w:pPr>
        <w:spacing w:after="0"/>
        <w:rPr>
          <w:sz w:val="24"/>
          <w:szCs w:val="24"/>
        </w:rPr>
      </w:pPr>
      <w:r w:rsidRPr="00D93E38">
        <w:rPr>
          <w:sz w:val="24"/>
          <w:szCs w:val="24"/>
          <w:u w:val="single"/>
        </w:rPr>
        <w:t>Zones de préparation et de cuisson</w:t>
      </w:r>
      <w:r w:rsidR="00D93E38">
        <w:rPr>
          <w:sz w:val="24"/>
          <w:szCs w:val="24"/>
        </w:rPr>
        <w:t> </w:t>
      </w:r>
      <w:r w:rsidR="00D93E38" w:rsidRPr="00D93E38">
        <w:rPr>
          <w:sz w:val="24"/>
          <w:szCs w:val="24"/>
        </w:rPr>
        <w:t>:</w:t>
      </w:r>
    </w:p>
    <w:p w:rsidR="00D578E9" w:rsidRPr="00D578E9" w:rsidRDefault="00D578E9" w:rsidP="00D578E9">
      <w:pPr>
        <w:spacing w:after="0"/>
        <w:rPr>
          <w:sz w:val="24"/>
          <w:szCs w:val="24"/>
        </w:rPr>
      </w:pPr>
      <w:r w:rsidRPr="00D578E9">
        <w:rPr>
          <w:sz w:val="24"/>
          <w:szCs w:val="24"/>
        </w:rPr>
        <w:t xml:space="preserve">• </w:t>
      </w:r>
      <w:r w:rsidRPr="00D93E38">
        <w:rPr>
          <w:color w:val="FF0000"/>
          <w:sz w:val="24"/>
          <w:szCs w:val="24"/>
        </w:rPr>
        <w:t xml:space="preserve">Fiche de traçabilité des produits fabriqués </w:t>
      </w:r>
      <w:r w:rsidRPr="00D578E9">
        <w:rPr>
          <w:sz w:val="24"/>
          <w:szCs w:val="24"/>
        </w:rPr>
        <w:t>à définir en interne avec une</w:t>
      </w:r>
      <w:r w:rsidR="00D93E38">
        <w:rPr>
          <w:sz w:val="24"/>
          <w:szCs w:val="24"/>
        </w:rPr>
        <w:t xml:space="preserve"> </w:t>
      </w:r>
      <w:r w:rsidRPr="00D578E9">
        <w:rPr>
          <w:sz w:val="24"/>
          <w:szCs w:val="24"/>
        </w:rPr>
        <w:t>obligation de résultats (cahier ou fiche de relevé, photos, code-barres…)</w:t>
      </w:r>
    </w:p>
    <w:p w:rsidR="00D578E9" w:rsidRPr="00D93E38" w:rsidRDefault="00D578E9" w:rsidP="00D578E9">
      <w:pPr>
        <w:spacing w:after="0"/>
        <w:rPr>
          <w:color w:val="FF0000"/>
          <w:sz w:val="24"/>
          <w:szCs w:val="24"/>
        </w:rPr>
      </w:pPr>
      <w:r w:rsidRPr="00D93E38">
        <w:rPr>
          <w:color w:val="FF0000"/>
          <w:sz w:val="24"/>
          <w:szCs w:val="24"/>
        </w:rPr>
        <w:t xml:space="preserve">• </w:t>
      </w:r>
      <w:r w:rsidR="00D93E38">
        <w:rPr>
          <w:color w:val="FF0000"/>
          <w:sz w:val="24"/>
          <w:szCs w:val="24"/>
        </w:rPr>
        <w:t>Procédure de nettoyage et</w:t>
      </w:r>
      <w:r w:rsidRPr="00D93E38">
        <w:rPr>
          <w:color w:val="FF0000"/>
          <w:sz w:val="24"/>
          <w:szCs w:val="24"/>
        </w:rPr>
        <w:t xml:space="preserve"> décontamination/désinfection des végétaux.</w:t>
      </w:r>
    </w:p>
    <w:p w:rsidR="00D578E9" w:rsidRPr="00D93E38" w:rsidRDefault="00D93E38" w:rsidP="00D578E9">
      <w:pPr>
        <w:spacing w:after="0"/>
        <w:rPr>
          <w:color w:val="FF0000"/>
          <w:sz w:val="24"/>
          <w:szCs w:val="24"/>
        </w:rPr>
      </w:pPr>
      <w:r>
        <w:rPr>
          <w:color w:val="FF0000"/>
          <w:sz w:val="24"/>
          <w:szCs w:val="24"/>
        </w:rPr>
        <w:t xml:space="preserve">• Procédure de nettoyage et </w:t>
      </w:r>
      <w:r w:rsidR="00D578E9" w:rsidRPr="00D93E38">
        <w:rPr>
          <w:color w:val="FF0000"/>
          <w:sz w:val="24"/>
          <w:szCs w:val="24"/>
        </w:rPr>
        <w:t>désinfection des boîtes de conserve.</w:t>
      </w:r>
    </w:p>
    <w:p w:rsidR="00D578E9" w:rsidRPr="00D93E38" w:rsidRDefault="00D578E9" w:rsidP="00D578E9">
      <w:pPr>
        <w:spacing w:after="0"/>
        <w:rPr>
          <w:color w:val="FF0000"/>
          <w:sz w:val="24"/>
          <w:szCs w:val="24"/>
        </w:rPr>
      </w:pPr>
      <w:r w:rsidRPr="00D93E38">
        <w:rPr>
          <w:color w:val="FF0000"/>
          <w:sz w:val="24"/>
          <w:szCs w:val="24"/>
        </w:rPr>
        <w:t>• Fiches de contrôle des températures des armoires froides de stockage.</w:t>
      </w:r>
    </w:p>
    <w:p w:rsidR="00D578E9" w:rsidRPr="00D93E38" w:rsidRDefault="00D578E9" w:rsidP="00D578E9">
      <w:pPr>
        <w:spacing w:after="0"/>
        <w:rPr>
          <w:color w:val="FF0000"/>
          <w:sz w:val="24"/>
          <w:szCs w:val="24"/>
        </w:rPr>
      </w:pPr>
      <w:r w:rsidRPr="00D93E38">
        <w:rPr>
          <w:color w:val="FF0000"/>
          <w:sz w:val="24"/>
          <w:szCs w:val="24"/>
        </w:rPr>
        <w:t>• Procédure de gestion des déchets entamés.</w:t>
      </w:r>
    </w:p>
    <w:p w:rsidR="00D578E9" w:rsidRPr="00D578E9" w:rsidRDefault="00D578E9" w:rsidP="00D93E38">
      <w:pPr>
        <w:spacing w:after="0"/>
        <w:rPr>
          <w:sz w:val="24"/>
          <w:szCs w:val="24"/>
        </w:rPr>
      </w:pPr>
      <w:r w:rsidRPr="00D93E38">
        <w:rPr>
          <w:color w:val="FF0000"/>
          <w:sz w:val="24"/>
          <w:szCs w:val="24"/>
        </w:rPr>
        <w:t xml:space="preserve">• Fiche de contrôle des températures à </w:t>
      </w:r>
      <w:r w:rsidR="00D93E38" w:rsidRPr="00D93E38">
        <w:rPr>
          <w:color w:val="FF0000"/>
          <w:sz w:val="24"/>
          <w:szCs w:val="24"/>
        </w:rPr>
        <w:t>cœur</w:t>
      </w:r>
      <w:r w:rsidRPr="00D93E38">
        <w:rPr>
          <w:color w:val="FF0000"/>
          <w:sz w:val="24"/>
          <w:szCs w:val="24"/>
        </w:rPr>
        <w:t xml:space="preserve"> en fin de cuisson</w:t>
      </w:r>
      <w:r w:rsidRPr="00D578E9">
        <w:rPr>
          <w:sz w:val="24"/>
          <w:szCs w:val="24"/>
        </w:rPr>
        <w:t xml:space="preserve"> </w:t>
      </w:r>
    </w:p>
    <w:p w:rsidR="00D578E9" w:rsidRPr="00D93E38" w:rsidRDefault="00D578E9" w:rsidP="00D578E9">
      <w:pPr>
        <w:spacing w:after="0"/>
        <w:rPr>
          <w:color w:val="FF0000"/>
          <w:sz w:val="24"/>
          <w:szCs w:val="24"/>
        </w:rPr>
      </w:pPr>
      <w:r w:rsidRPr="00D93E38">
        <w:rPr>
          <w:color w:val="FF0000"/>
          <w:sz w:val="24"/>
          <w:szCs w:val="24"/>
        </w:rPr>
        <w:t>• Fiche de contrôle du couple temps/température lors du refroidissement rapide.</w:t>
      </w:r>
    </w:p>
    <w:p w:rsidR="00D578E9" w:rsidRDefault="00D578E9" w:rsidP="00D578E9">
      <w:pPr>
        <w:spacing w:after="0"/>
        <w:rPr>
          <w:color w:val="FF0000"/>
          <w:sz w:val="24"/>
          <w:szCs w:val="24"/>
        </w:rPr>
      </w:pPr>
      <w:r w:rsidRPr="00D93E38">
        <w:rPr>
          <w:color w:val="FF0000"/>
          <w:sz w:val="24"/>
          <w:szCs w:val="24"/>
        </w:rPr>
        <w:t>• Procédure de décongélation.</w:t>
      </w:r>
    </w:p>
    <w:p w:rsidR="00D93E38" w:rsidRPr="00D93E38" w:rsidRDefault="00D93E38" w:rsidP="00D578E9">
      <w:pPr>
        <w:spacing w:after="0"/>
        <w:rPr>
          <w:color w:val="FF0000"/>
          <w:sz w:val="24"/>
          <w:szCs w:val="24"/>
        </w:rPr>
      </w:pPr>
    </w:p>
    <w:p w:rsidR="00D93E38" w:rsidRPr="00D93E38" w:rsidRDefault="00D578E9" w:rsidP="00D578E9">
      <w:pPr>
        <w:spacing w:after="0"/>
        <w:rPr>
          <w:sz w:val="24"/>
          <w:szCs w:val="24"/>
          <w:u w:val="single"/>
        </w:rPr>
      </w:pPr>
      <w:r w:rsidRPr="00D93E38">
        <w:rPr>
          <w:sz w:val="24"/>
          <w:szCs w:val="24"/>
          <w:u w:val="single"/>
        </w:rPr>
        <w:t xml:space="preserve">Distribution des plats </w:t>
      </w:r>
    </w:p>
    <w:p w:rsidR="00D578E9" w:rsidRPr="00D578E9" w:rsidRDefault="00D578E9" w:rsidP="00D578E9">
      <w:pPr>
        <w:spacing w:after="0"/>
        <w:rPr>
          <w:sz w:val="24"/>
          <w:szCs w:val="24"/>
        </w:rPr>
      </w:pPr>
      <w:r w:rsidRPr="00D93E38">
        <w:rPr>
          <w:color w:val="FF0000"/>
          <w:sz w:val="24"/>
          <w:szCs w:val="24"/>
        </w:rPr>
        <w:t>•</w:t>
      </w:r>
      <w:r w:rsidRPr="00D578E9">
        <w:rPr>
          <w:sz w:val="24"/>
          <w:szCs w:val="24"/>
        </w:rPr>
        <w:t xml:space="preserve"> </w:t>
      </w:r>
      <w:r w:rsidRPr="00D93E38">
        <w:rPr>
          <w:color w:val="FF0000"/>
          <w:sz w:val="24"/>
          <w:szCs w:val="24"/>
        </w:rPr>
        <w:t>Fiche de contrôle des températures des produits finis</w:t>
      </w:r>
      <w:r w:rsidRPr="00D578E9">
        <w:rPr>
          <w:sz w:val="24"/>
          <w:szCs w:val="24"/>
        </w:rPr>
        <w:t xml:space="preserve"> (et des températures lors de la</w:t>
      </w:r>
      <w:r w:rsidR="00D93E38">
        <w:rPr>
          <w:sz w:val="24"/>
          <w:szCs w:val="24"/>
        </w:rPr>
        <w:t xml:space="preserve"> </w:t>
      </w:r>
      <w:r w:rsidRPr="00D578E9">
        <w:rPr>
          <w:sz w:val="24"/>
          <w:szCs w:val="24"/>
        </w:rPr>
        <w:t>livraison en unités satellites ou en cas de portage à domicile), lors du maintien au chaud et au froid ou si remise</w:t>
      </w:r>
      <w:r w:rsidR="00D93E38">
        <w:rPr>
          <w:sz w:val="24"/>
          <w:szCs w:val="24"/>
        </w:rPr>
        <w:t xml:space="preserve"> </w:t>
      </w:r>
      <w:r w:rsidRPr="00D578E9">
        <w:rPr>
          <w:sz w:val="24"/>
          <w:szCs w:val="24"/>
        </w:rPr>
        <w:t>en température (couple temps/température).</w:t>
      </w:r>
    </w:p>
    <w:p w:rsidR="00D578E9" w:rsidRPr="00D578E9" w:rsidRDefault="00D578E9" w:rsidP="00D578E9">
      <w:pPr>
        <w:spacing w:after="0"/>
        <w:rPr>
          <w:sz w:val="24"/>
          <w:szCs w:val="24"/>
        </w:rPr>
      </w:pPr>
      <w:r w:rsidRPr="00D93E38">
        <w:rPr>
          <w:color w:val="FF0000"/>
          <w:sz w:val="24"/>
          <w:szCs w:val="24"/>
        </w:rPr>
        <w:t>•</w:t>
      </w:r>
      <w:r w:rsidRPr="00D578E9">
        <w:rPr>
          <w:sz w:val="24"/>
          <w:szCs w:val="24"/>
        </w:rPr>
        <w:t xml:space="preserve"> </w:t>
      </w:r>
      <w:r w:rsidRPr="00D93E38">
        <w:rPr>
          <w:color w:val="FF0000"/>
          <w:sz w:val="24"/>
          <w:szCs w:val="24"/>
        </w:rPr>
        <w:t>Fiche de contrôle des enceintes chaudes</w:t>
      </w:r>
      <w:r w:rsidR="00D93E38">
        <w:rPr>
          <w:sz w:val="24"/>
          <w:szCs w:val="24"/>
        </w:rPr>
        <w:t>.</w:t>
      </w:r>
    </w:p>
    <w:p w:rsidR="00D578E9" w:rsidRPr="00D578E9" w:rsidRDefault="00D578E9" w:rsidP="00D578E9">
      <w:pPr>
        <w:spacing w:after="0"/>
        <w:rPr>
          <w:sz w:val="24"/>
          <w:szCs w:val="24"/>
        </w:rPr>
      </w:pPr>
      <w:r w:rsidRPr="00D93E38">
        <w:rPr>
          <w:color w:val="FF0000"/>
          <w:sz w:val="24"/>
          <w:szCs w:val="24"/>
        </w:rPr>
        <w:t>• Procédure de prélèvement du repas témoin</w:t>
      </w:r>
      <w:r w:rsidRPr="00D578E9">
        <w:rPr>
          <w:sz w:val="24"/>
          <w:szCs w:val="24"/>
        </w:rPr>
        <w:t>.</w:t>
      </w:r>
    </w:p>
    <w:p w:rsidR="00D578E9" w:rsidRDefault="00D578E9" w:rsidP="00D578E9">
      <w:pPr>
        <w:spacing w:after="0"/>
        <w:rPr>
          <w:color w:val="FF0000"/>
          <w:sz w:val="24"/>
          <w:szCs w:val="24"/>
        </w:rPr>
      </w:pPr>
      <w:r w:rsidRPr="00D93E38">
        <w:rPr>
          <w:color w:val="FF0000"/>
          <w:sz w:val="24"/>
          <w:szCs w:val="24"/>
        </w:rPr>
        <w:t>• Procédure de gestion des denrées non consommées.</w:t>
      </w:r>
    </w:p>
    <w:p w:rsidR="00D93E38" w:rsidRDefault="00D93E38" w:rsidP="00D578E9">
      <w:pPr>
        <w:spacing w:after="0"/>
        <w:rPr>
          <w:b/>
          <w:bCs/>
          <w:sz w:val="24"/>
          <w:szCs w:val="24"/>
        </w:rPr>
      </w:pPr>
    </w:p>
    <w:p w:rsidR="00D578E9" w:rsidRPr="00D578E9" w:rsidRDefault="00D578E9" w:rsidP="00D578E9">
      <w:pPr>
        <w:spacing w:after="0"/>
        <w:rPr>
          <w:b/>
          <w:bCs/>
          <w:sz w:val="24"/>
          <w:szCs w:val="24"/>
        </w:rPr>
      </w:pPr>
      <w:r w:rsidRPr="00D578E9">
        <w:rPr>
          <w:b/>
          <w:bCs/>
          <w:sz w:val="24"/>
          <w:szCs w:val="24"/>
        </w:rPr>
        <w:t>Archivage et traçabilité</w:t>
      </w:r>
    </w:p>
    <w:p w:rsidR="00D578E9" w:rsidRPr="00D578E9" w:rsidRDefault="00D578E9" w:rsidP="00D578E9">
      <w:pPr>
        <w:spacing w:after="0"/>
        <w:rPr>
          <w:sz w:val="24"/>
          <w:szCs w:val="24"/>
        </w:rPr>
      </w:pPr>
      <w:r w:rsidRPr="00D578E9">
        <w:rPr>
          <w:sz w:val="24"/>
          <w:szCs w:val="24"/>
        </w:rPr>
        <w:t xml:space="preserve">Dans le cadre du PMS, les documents de traçabilité doivent être conservés pendant </w:t>
      </w:r>
      <w:r w:rsidRPr="00D93E38">
        <w:rPr>
          <w:color w:val="FF0000"/>
          <w:sz w:val="24"/>
          <w:szCs w:val="24"/>
        </w:rPr>
        <w:t>5 ans</w:t>
      </w:r>
      <w:r w:rsidRPr="00D578E9">
        <w:rPr>
          <w:sz w:val="24"/>
          <w:szCs w:val="24"/>
        </w:rPr>
        <w:t xml:space="preserve"> pour les produits dont</w:t>
      </w:r>
      <w:r w:rsidR="00D93E38">
        <w:rPr>
          <w:sz w:val="24"/>
          <w:szCs w:val="24"/>
        </w:rPr>
        <w:t xml:space="preserve"> </w:t>
      </w:r>
      <w:r w:rsidRPr="00D578E9">
        <w:rPr>
          <w:sz w:val="24"/>
          <w:szCs w:val="24"/>
        </w:rPr>
        <w:t xml:space="preserve">la durée de conservation n’est pas fixée (vin, sucre…), </w:t>
      </w:r>
      <w:r w:rsidRPr="00BA499D">
        <w:rPr>
          <w:color w:val="FF0000"/>
          <w:sz w:val="24"/>
          <w:szCs w:val="24"/>
        </w:rPr>
        <w:t>6 mois</w:t>
      </w:r>
      <w:r w:rsidRPr="00D578E9">
        <w:rPr>
          <w:sz w:val="24"/>
          <w:szCs w:val="24"/>
        </w:rPr>
        <w:t xml:space="preserve"> après la date </w:t>
      </w:r>
      <w:r w:rsidR="00D93E38">
        <w:rPr>
          <w:sz w:val="24"/>
          <w:szCs w:val="24"/>
        </w:rPr>
        <w:t xml:space="preserve">de durabilité minimale </w:t>
      </w:r>
      <w:r w:rsidRPr="00D578E9">
        <w:rPr>
          <w:sz w:val="24"/>
          <w:szCs w:val="24"/>
        </w:rPr>
        <w:lastRenderedPageBreak/>
        <w:t>(</w:t>
      </w:r>
      <w:r w:rsidR="00D93E38">
        <w:rPr>
          <w:sz w:val="24"/>
          <w:szCs w:val="24"/>
        </w:rPr>
        <w:t>DDM</w:t>
      </w:r>
      <w:r w:rsidRPr="00D578E9">
        <w:rPr>
          <w:sz w:val="24"/>
          <w:szCs w:val="24"/>
        </w:rPr>
        <w:t>)</w:t>
      </w:r>
      <w:r w:rsidR="00D93E38">
        <w:rPr>
          <w:sz w:val="24"/>
          <w:szCs w:val="24"/>
        </w:rPr>
        <w:t xml:space="preserve"> </w:t>
      </w:r>
      <w:r w:rsidRPr="00D578E9">
        <w:rPr>
          <w:sz w:val="24"/>
          <w:szCs w:val="24"/>
        </w:rPr>
        <w:t xml:space="preserve">pour les produits ayant une </w:t>
      </w:r>
      <w:r w:rsidR="00BA499D">
        <w:rPr>
          <w:sz w:val="24"/>
          <w:szCs w:val="24"/>
        </w:rPr>
        <w:t>DDM</w:t>
      </w:r>
      <w:r w:rsidRPr="00D578E9">
        <w:rPr>
          <w:sz w:val="24"/>
          <w:szCs w:val="24"/>
        </w:rPr>
        <w:t xml:space="preserve"> supérieure à 5 ans, et </w:t>
      </w:r>
      <w:r w:rsidRPr="00BA499D">
        <w:rPr>
          <w:color w:val="FF0000"/>
          <w:sz w:val="24"/>
          <w:szCs w:val="24"/>
        </w:rPr>
        <w:t>6 mois</w:t>
      </w:r>
      <w:r w:rsidRPr="00D578E9">
        <w:rPr>
          <w:sz w:val="24"/>
          <w:szCs w:val="24"/>
        </w:rPr>
        <w:t xml:space="preserve"> après la date de fabrication ou de livraison pour</w:t>
      </w:r>
      <w:r w:rsidR="00BA499D">
        <w:rPr>
          <w:sz w:val="24"/>
          <w:szCs w:val="24"/>
        </w:rPr>
        <w:t xml:space="preserve"> </w:t>
      </w:r>
      <w:r w:rsidRPr="00D578E9">
        <w:rPr>
          <w:sz w:val="24"/>
          <w:szCs w:val="24"/>
        </w:rPr>
        <w:t xml:space="preserve">les produits périssables dont date limite de </w:t>
      </w:r>
      <w:r w:rsidR="00BA499D">
        <w:rPr>
          <w:sz w:val="24"/>
          <w:szCs w:val="24"/>
        </w:rPr>
        <w:t>c</w:t>
      </w:r>
      <w:r w:rsidRPr="00D578E9">
        <w:rPr>
          <w:sz w:val="24"/>
          <w:szCs w:val="24"/>
        </w:rPr>
        <w:t>onsommation (DLC) est inférieure à 3 mois.</w:t>
      </w:r>
    </w:p>
    <w:p w:rsidR="00D578E9" w:rsidRPr="00BA499D" w:rsidRDefault="00D578E9" w:rsidP="00D578E9">
      <w:pPr>
        <w:spacing w:after="0"/>
        <w:rPr>
          <w:b/>
          <w:color w:val="FF0000"/>
          <w:sz w:val="24"/>
          <w:szCs w:val="24"/>
        </w:rPr>
      </w:pPr>
      <w:r w:rsidRPr="00BA499D">
        <w:rPr>
          <w:b/>
          <w:color w:val="FF0000"/>
          <w:sz w:val="24"/>
          <w:szCs w:val="24"/>
        </w:rPr>
        <w:t>Le consommateur doit également être informé</w:t>
      </w:r>
      <w:r w:rsidR="00BA499D">
        <w:rPr>
          <w:b/>
          <w:color w:val="FF0000"/>
          <w:sz w:val="24"/>
          <w:szCs w:val="24"/>
        </w:rPr>
        <w:t xml:space="preserve"> de la provenance de la viande.</w:t>
      </w:r>
    </w:p>
    <w:p w:rsidR="00D93E38" w:rsidRPr="00D578E9" w:rsidRDefault="00D93E38" w:rsidP="00D578E9">
      <w:pPr>
        <w:spacing w:after="0"/>
        <w:rPr>
          <w:sz w:val="24"/>
          <w:szCs w:val="24"/>
        </w:rPr>
      </w:pPr>
    </w:p>
    <w:p w:rsidR="00BA499D" w:rsidRDefault="00D578E9" w:rsidP="00BA499D">
      <w:pPr>
        <w:spacing w:after="0"/>
        <w:rPr>
          <w:sz w:val="24"/>
          <w:szCs w:val="24"/>
        </w:rPr>
      </w:pPr>
      <w:r w:rsidRPr="00D578E9">
        <w:rPr>
          <w:sz w:val="24"/>
          <w:szCs w:val="24"/>
        </w:rPr>
        <w:t xml:space="preserve">Les documents permettant la vérification des procédures doivent être conservés </w:t>
      </w:r>
      <w:r w:rsidRPr="00BA499D">
        <w:rPr>
          <w:color w:val="FF0000"/>
          <w:sz w:val="24"/>
          <w:szCs w:val="24"/>
        </w:rPr>
        <w:t>trois ans</w:t>
      </w:r>
      <w:r w:rsidRPr="00D578E9">
        <w:rPr>
          <w:sz w:val="24"/>
          <w:szCs w:val="24"/>
        </w:rPr>
        <w:t xml:space="preserve">. </w:t>
      </w:r>
    </w:p>
    <w:p w:rsidR="00BA499D" w:rsidRPr="00D578E9" w:rsidRDefault="00BA499D" w:rsidP="00BA499D">
      <w:pPr>
        <w:spacing w:after="0"/>
        <w:rPr>
          <w:sz w:val="24"/>
          <w:szCs w:val="24"/>
        </w:rPr>
      </w:pPr>
    </w:p>
    <w:p w:rsidR="00D578E9" w:rsidRPr="00BA499D" w:rsidRDefault="00D578E9" w:rsidP="00D578E9">
      <w:pPr>
        <w:spacing w:after="0"/>
        <w:rPr>
          <w:b/>
          <w:color w:val="FF0000"/>
          <w:sz w:val="24"/>
          <w:szCs w:val="24"/>
        </w:rPr>
      </w:pPr>
      <w:r w:rsidRPr="00BA499D">
        <w:rPr>
          <w:b/>
          <w:color w:val="FF0000"/>
          <w:sz w:val="24"/>
          <w:szCs w:val="24"/>
        </w:rPr>
        <w:t>Tout retrait ou rappel doit faire l’objet d’une notification auprès des autorités</w:t>
      </w:r>
      <w:r w:rsidR="00BA499D" w:rsidRPr="00BA499D">
        <w:rPr>
          <w:b/>
          <w:color w:val="FF0000"/>
          <w:sz w:val="24"/>
          <w:szCs w:val="24"/>
        </w:rPr>
        <w:t xml:space="preserve"> </w:t>
      </w:r>
      <w:r w:rsidRPr="00BA499D">
        <w:rPr>
          <w:b/>
          <w:color w:val="FF0000"/>
          <w:sz w:val="24"/>
          <w:szCs w:val="24"/>
        </w:rPr>
        <w:t>sanitaires.</w:t>
      </w:r>
    </w:p>
    <w:sectPr w:rsidR="00D578E9" w:rsidRPr="00BA499D" w:rsidSect="00FB603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FE" w:rsidRDefault="003259FE" w:rsidP="002201DD">
      <w:pPr>
        <w:spacing w:after="0" w:line="240" w:lineRule="auto"/>
      </w:pPr>
      <w:r>
        <w:separator/>
      </w:r>
    </w:p>
  </w:endnote>
  <w:endnote w:type="continuationSeparator" w:id="0">
    <w:p w:rsidR="003259FE" w:rsidRDefault="003259FE" w:rsidP="0022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61" w:rsidRDefault="00533C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61" w:rsidRDefault="00533C61" w:rsidP="00533C61">
    <w:pPr>
      <w:pStyle w:val="Pieddepage"/>
      <w:tabs>
        <w:tab w:val="clear" w:pos="4536"/>
        <w:tab w:val="clear" w:pos="9072"/>
        <w:tab w:val="left" w:pos="1095"/>
      </w:tabs>
    </w:pPr>
    <w:r>
      <w:t>Académie de Dijon</w:t>
    </w:r>
    <w:r>
      <w:tab/>
    </w:r>
    <w:r>
      <w:tab/>
    </w:r>
    <w:r>
      <w:tab/>
    </w:r>
    <w:r>
      <w:tab/>
    </w:r>
    <w:r>
      <w:tab/>
    </w:r>
    <w:r>
      <w:tab/>
      <w:t>Aline Loisy pour Paul Sierra Moreno IEN ET SBSSA</w:t>
    </w:r>
  </w:p>
  <w:p w:rsidR="002201DD" w:rsidRPr="002201DD" w:rsidRDefault="002201DD" w:rsidP="002201DD">
    <w:pPr>
      <w:pStyle w:val="Pieddepage"/>
      <w:pBdr>
        <w:top w:val="single" w:sz="24" w:space="5" w:color="9BBB59" w:themeColor="accent3"/>
      </w:pBdr>
      <w:jc w:val="right"/>
      <w:rPr>
        <w:i/>
        <w:iCs/>
        <w:color w:val="8C8C8C" w:themeColor="background1" w:themeShade="8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61" w:rsidRDefault="00533C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FE" w:rsidRDefault="003259FE" w:rsidP="002201DD">
      <w:pPr>
        <w:spacing w:after="0" w:line="240" w:lineRule="auto"/>
      </w:pPr>
      <w:r>
        <w:separator/>
      </w:r>
    </w:p>
  </w:footnote>
  <w:footnote w:type="continuationSeparator" w:id="0">
    <w:p w:rsidR="003259FE" w:rsidRDefault="003259FE" w:rsidP="0022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61" w:rsidRDefault="00533C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61" w:rsidRDefault="00533C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61" w:rsidRDefault="00533C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E601B9C"/>
    <w:multiLevelType w:val="hybridMultilevel"/>
    <w:tmpl w:val="DC08DAA6"/>
    <w:lvl w:ilvl="0" w:tplc="4C3C28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14070"/>
    <w:multiLevelType w:val="hybridMultilevel"/>
    <w:tmpl w:val="7F0696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ED4D0F"/>
    <w:multiLevelType w:val="multilevel"/>
    <w:tmpl w:val="DFA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F4D13"/>
    <w:multiLevelType w:val="hybridMultilevel"/>
    <w:tmpl w:val="6A7EDD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992ABD"/>
    <w:multiLevelType w:val="hybridMultilevel"/>
    <w:tmpl w:val="8EB65AF8"/>
    <w:lvl w:ilvl="0" w:tplc="007A999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894487"/>
    <w:multiLevelType w:val="hybridMultilevel"/>
    <w:tmpl w:val="819A5644"/>
    <w:lvl w:ilvl="0" w:tplc="4C3C28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9F"/>
    <w:rsid w:val="00014000"/>
    <w:rsid w:val="0019003C"/>
    <w:rsid w:val="001929DC"/>
    <w:rsid w:val="001C40B7"/>
    <w:rsid w:val="001E4C9F"/>
    <w:rsid w:val="002201DD"/>
    <w:rsid w:val="0023741F"/>
    <w:rsid w:val="003259FE"/>
    <w:rsid w:val="003804C1"/>
    <w:rsid w:val="003D478B"/>
    <w:rsid w:val="003F2C63"/>
    <w:rsid w:val="004C0ED2"/>
    <w:rsid w:val="004C1214"/>
    <w:rsid w:val="004D240F"/>
    <w:rsid w:val="00533C61"/>
    <w:rsid w:val="00556B5F"/>
    <w:rsid w:val="00586C62"/>
    <w:rsid w:val="005C43F8"/>
    <w:rsid w:val="005E2A0C"/>
    <w:rsid w:val="00672985"/>
    <w:rsid w:val="006D6A83"/>
    <w:rsid w:val="00725781"/>
    <w:rsid w:val="007B3C16"/>
    <w:rsid w:val="008C7465"/>
    <w:rsid w:val="00985BEB"/>
    <w:rsid w:val="009D5A0E"/>
    <w:rsid w:val="00A61845"/>
    <w:rsid w:val="00B40715"/>
    <w:rsid w:val="00B8657A"/>
    <w:rsid w:val="00BA499D"/>
    <w:rsid w:val="00BB088F"/>
    <w:rsid w:val="00D578E9"/>
    <w:rsid w:val="00D93E38"/>
    <w:rsid w:val="00DC4463"/>
    <w:rsid w:val="00FB603D"/>
    <w:rsid w:val="00FD0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38542-19E9-41AE-8F0F-22F10CC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E4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4C9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E4C9F"/>
    <w:rPr>
      <w:color w:val="0000FF"/>
      <w:u w:val="single"/>
    </w:rPr>
  </w:style>
  <w:style w:type="paragraph" w:styleId="NormalWeb">
    <w:name w:val="Normal (Web)"/>
    <w:basedOn w:val="Normal"/>
    <w:uiPriority w:val="99"/>
    <w:semiHidden/>
    <w:unhideWhenUsed/>
    <w:rsid w:val="001E4C9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D6A83"/>
    <w:pPr>
      <w:ind w:left="720"/>
      <w:contextualSpacing/>
    </w:pPr>
  </w:style>
  <w:style w:type="paragraph" w:styleId="Textedebulles">
    <w:name w:val="Balloon Text"/>
    <w:basedOn w:val="Normal"/>
    <w:link w:val="TextedebullesCar"/>
    <w:uiPriority w:val="99"/>
    <w:semiHidden/>
    <w:unhideWhenUsed/>
    <w:rsid w:val="00192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9DC"/>
    <w:rPr>
      <w:rFonts w:ascii="Tahoma" w:hAnsi="Tahoma" w:cs="Tahoma"/>
      <w:sz w:val="16"/>
      <w:szCs w:val="16"/>
    </w:rPr>
  </w:style>
  <w:style w:type="paragraph" w:styleId="En-tte">
    <w:name w:val="header"/>
    <w:basedOn w:val="Normal"/>
    <w:link w:val="En-tteCar"/>
    <w:uiPriority w:val="99"/>
    <w:unhideWhenUsed/>
    <w:rsid w:val="002201DD"/>
    <w:pPr>
      <w:tabs>
        <w:tab w:val="center" w:pos="4536"/>
        <w:tab w:val="right" w:pos="9072"/>
      </w:tabs>
      <w:spacing w:after="0" w:line="240" w:lineRule="auto"/>
    </w:pPr>
  </w:style>
  <w:style w:type="character" w:customStyle="1" w:styleId="En-tteCar">
    <w:name w:val="En-tête Car"/>
    <w:basedOn w:val="Policepardfaut"/>
    <w:link w:val="En-tte"/>
    <w:uiPriority w:val="99"/>
    <w:rsid w:val="002201DD"/>
  </w:style>
  <w:style w:type="paragraph" w:styleId="Pieddepage">
    <w:name w:val="footer"/>
    <w:basedOn w:val="Normal"/>
    <w:link w:val="PieddepageCar"/>
    <w:uiPriority w:val="99"/>
    <w:unhideWhenUsed/>
    <w:rsid w:val="002201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7726">
      <w:bodyDiv w:val="1"/>
      <w:marLeft w:val="0"/>
      <w:marRight w:val="0"/>
      <w:marTop w:val="0"/>
      <w:marBottom w:val="0"/>
      <w:divBdr>
        <w:top w:val="none" w:sz="0" w:space="0" w:color="auto"/>
        <w:left w:val="none" w:sz="0" w:space="0" w:color="auto"/>
        <w:bottom w:val="none" w:sz="0" w:space="0" w:color="auto"/>
        <w:right w:val="none" w:sz="0" w:space="0" w:color="auto"/>
      </w:divBdr>
      <w:divsChild>
        <w:div w:id="1911496753">
          <w:marLeft w:val="0"/>
          <w:marRight w:val="0"/>
          <w:marTop w:val="0"/>
          <w:marBottom w:val="0"/>
          <w:divBdr>
            <w:top w:val="none" w:sz="0" w:space="0" w:color="auto"/>
            <w:left w:val="none" w:sz="0" w:space="0" w:color="auto"/>
            <w:bottom w:val="none" w:sz="0" w:space="0" w:color="auto"/>
            <w:right w:val="none" w:sz="0" w:space="0" w:color="auto"/>
          </w:divBdr>
        </w:div>
      </w:divsChild>
    </w:div>
    <w:div w:id="536897802">
      <w:bodyDiv w:val="1"/>
      <w:marLeft w:val="0"/>
      <w:marRight w:val="0"/>
      <w:marTop w:val="0"/>
      <w:marBottom w:val="0"/>
      <w:divBdr>
        <w:top w:val="none" w:sz="0" w:space="0" w:color="auto"/>
        <w:left w:val="none" w:sz="0" w:space="0" w:color="auto"/>
        <w:bottom w:val="none" w:sz="0" w:space="0" w:color="auto"/>
        <w:right w:val="none" w:sz="0" w:space="0" w:color="auto"/>
      </w:divBdr>
      <w:divsChild>
        <w:div w:id="689601685">
          <w:marLeft w:val="0"/>
          <w:marRight w:val="0"/>
          <w:marTop w:val="0"/>
          <w:marBottom w:val="0"/>
          <w:divBdr>
            <w:top w:val="none" w:sz="0" w:space="0" w:color="auto"/>
            <w:left w:val="none" w:sz="0" w:space="0" w:color="auto"/>
            <w:bottom w:val="none" w:sz="0" w:space="0" w:color="auto"/>
            <w:right w:val="none" w:sz="0" w:space="0" w:color="auto"/>
          </w:divBdr>
        </w:div>
      </w:divsChild>
    </w:div>
    <w:div w:id="604339628">
      <w:bodyDiv w:val="1"/>
      <w:marLeft w:val="0"/>
      <w:marRight w:val="0"/>
      <w:marTop w:val="0"/>
      <w:marBottom w:val="0"/>
      <w:divBdr>
        <w:top w:val="none" w:sz="0" w:space="0" w:color="auto"/>
        <w:left w:val="none" w:sz="0" w:space="0" w:color="auto"/>
        <w:bottom w:val="none" w:sz="0" w:space="0" w:color="auto"/>
        <w:right w:val="none" w:sz="0" w:space="0" w:color="auto"/>
      </w:divBdr>
      <w:divsChild>
        <w:div w:id="437335858">
          <w:marLeft w:val="225"/>
          <w:marRight w:val="0"/>
          <w:marTop w:val="150"/>
          <w:marBottom w:val="0"/>
          <w:divBdr>
            <w:top w:val="none" w:sz="0" w:space="0" w:color="auto"/>
            <w:left w:val="none" w:sz="0" w:space="0" w:color="auto"/>
            <w:bottom w:val="single" w:sz="6" w:space="0" w:color="DFDFDF"/>
            <w:right w:val="none" w:sz="0" w:space="0" w:color="auto"/>
          </w:divBdr>
        </w:div>
        <w:div w:id="681471321">
          <w:marLeft w:val="0"/>
          <w:marRight w:val="0"/>
          <w:marTop w:val="0"/>
          <w:marBottom w:val="0"/>
          <w:divBdr>
            <w:top w:val="none" w:sz="0" w:space="0" w:color="auto"/>
            <w:left w:val="none" w:sz="0" w:space="0" w:color="auto"/>
            <w:bottom w:val="none" w:sz="0" w:space="0" w:color="auto"/>
            <w:right w:val="none" w:sz="0" w:space="0" w:color="auto"/>
          </w:divBdr>
          <w:divsChild>
            <w:div w:id="751632819">
              <w:marLeft w:val="375"/>
              <w:marRight w:val="0"/>
              <w:marTop w:val="300"/>
              <w:marBottom w:val="0"/>
              <w:divBdr>
                <w:top w:val="none" w:sz="0" w:space="0" w:color="auto"/>
                <w:left w:val="none" w:sz="0" w:space="0" w:color="auto"/>
                <w:bottom w:val="none" w:sz="0" w:space="0" w:color="auto"/>
                <w:right w:val="none" w:sz="0" w:space="0" w:color="auto"/>
              </w:divBdr>
              <w:divsChild>
                <w:div w:id="350029388">
                  <w:marLeft w:val="0"/>
                  <w:marRight w:val="0"/>
                  <w:marTop w:val="0"/>
                  <w:marBottom w:val="0"/>
                  <w:divBdr>
                    <w:top w:val="none" w:sz="0" w:space="0" w:color="auto"/>
                    <w:left w:val="none" w:sz="0" w:space="0" w:color="auto"/>
                    <w:bottom w:val="none" w:sz="0" w:space="0" w:color="auto"/>
                    <w:right w:val="none" w:sz="0" w:space="0" w:color="auto"/>
                  </w:divBdr>
                  <w:divsChild>
                    <w:div w:id="1505053112">
                      <w:marLeft w:val="0"/>
                      <w:marRight w:val="0"/>
                      <w:marTop w:val="0"/>
                      <w:marBottom w:val="0"/>
                      <w:divBdr>
                        <w:top w:val="none" w:sz="0" w:space="0" w:color="auto"/>
                        <w:left w:val="none" w:sz="0" w:space="0" w:color="auto"/>
                        <w:bottom w:val="none" w:sz="0" w:space="0" w:color="auto"/>
                        <w:right w:val="none" w:sz="0" w:space="0" w:color="auto"/>
                      </w:divBdr>
                      <w:divsChild>
                        <w:div w:id="272787639">
                          <w:marLeft w:val="0"/>
                          <w:marRight w:val="0"/>
                          <w:marTop w:val="0"/>
                          <w:marBottom w:val="0"/>
                          <w:divBdr>
                            <w:top w:val="single" w:sz="6" w:space="4" w:color="EFEFEF"/>
                            <w:left w:val="none" w:sz="0" w:space="0" w:color="auto"/>
                            <w:bottom w:val="none" w:sz="0" w:space="0" w:color="auto"/>
                            <w:right w:val="none" w:sz="0" w:space="0" w:color="auto"/>
                          </w:divBdr>
                        </w:div>
                      </w:divsChild>
                    </w:div>
                    <w:div w:id="798835861">
                      <w:marLeft w:val="0"/>
                      <w:marRight w:val="0"/>
                      <w:marTop w:val="0"/>
                      <w:marBottom w:val="0"/>
                      <w:divBdr>
                        <w:top w:val="none" w:sz="0" w:space="0" w:color="auto"/>
                        <w:left w:val="none" w:sz="0" w:space="0" w:color="auto"/>
                        <w:bottom w:val="none" w:sz="0" w:space="0" w:color="auto"/>
                        <w:right w:val="none" w:sz="0" w:space="0" w:color="auto"/>
                      </w:divBdr>
                    </w:div>
                  </w:divsChild>
                </w:div>
                <w:div w:id="496727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sier-agrement-hygiene.com/procedures-tracabili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ssier-agrement-hygiene.com/hacc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ssier-agrement-hygiene.com/bonnes-pratiques-hygiene"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Aline LOISY</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LOISY</dc:creator>
  <cp:lastModifiedBy>Christian</cp:lastModifiedBy>
  <cp:revision>2</cp:revision>
  <dcterms:created xsi:type="dcterms:W3CDTF">2017-03-26T19:02:00Z</dcterms:created>
  <dcterms:modified xsi:type="dcterms:W3CDTF">2017-03-26T19:02:00Z</dcterms:modified>
</cp:coreProperties>
</file>